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EE" w:rsidRPr="00FC2693" w:rsidRDefault="009B14EE" w:rsidP="009B14EE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СОВЕТ</w:t>
      </w:r>
    </w:p>
    <w:p w:rsidR="009B14EE" w:rsidRPr="00FC2693" w:rsidRDefault="009B14EE" w:rsidP="009B14EE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РАГОЗИНСКОГО СЕЛЬСКОГО ПОСЕЛЕНИЯ</w:t>
      </w:r>
    </w:p>
    <w:p w:rsidR="009B14EE" w:rsidRPr="00FC2693" w:rsidRDefault="009B14EE" w:rsidP="009B14EE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СЕДЕЛЬНИКОВСКОГО МУНИЦИПАЛЬНОГО РАЙОНА</w:t>
      </w:r>
    </w:p>
    <w:p w:rsidR="009B14EE" w:rsidRPr="00FC2693" w:rsidRDefault="009B14EE" w:rsidP="009B14EE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ОМСКОЙ ОБЛАСТИ</w:t>
      </w:r>
    </w:p>
    <w:p w:rsidR="009B14EE" w:rsidRPr="00FC2693" w:rsidRDefault="009B14EE" w:rsidP="009B14EE">
      <w:pPr>
        <w:shd w:val="clear" w:color="auto" w:fill="FFFFFF"/>
        <w:spacing w:after="0" w:line="240" w:lineRule="auto"/>
        <w:ind w:firstLine="360"/>
        <w:jc w:val="center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</w:p>
    <w:p w:rsidR="009B14EE" w:rsidRPr="00FC2693" w:rsidRDefault="009B14EE" w:rsidP="009B14EE">
      <w:pPr>
        <w:spacing w:after="0" w:line="240" w:lineRule="auto"/>
        <w:ind w:left="-426"/>
        <w:jc w:val="center"/>
        <w:rPr>
          <w:rFonts w:eastAsia="Times New Roman"/>
          <w:b/>
          <w:spacing w:val="0"/>
          <w:szCs w:val="24"/>
        </w:rPr>
      </w:pPr>
      <w:r>
        <w:rPr>
          <w:rFonts w:eastAsia="Times New Roman"/>
          <w:spacing w:val="0"/>
          <w:szCs w:val="24"/>
        </w:rPr>
        <w:t xml:space="preserve">Сто шестое </w:t>
      </w:r>
      <w:r w:rsidRPr="00FC2693">
        <w:rPr>
          <w:rFonts w:eastAsia="Times New Roman"/>
          <w:spacing w:val="0"/>
          <w:szCs w:val="24"/>
        </w:rPr>
        <w:t>заседание четвертого созыва</w:t>
      </w:r>
    </w:p>
    <w:p w:rsidR="009B14EE" w:rsidRPr="00FC2693" w:rsidRDefault="009B14EE" w:rsidP="009B14EE">
      <w:pPr>
        <w:spacing w:after="0" w:line="240" w:lineRule="auto"/>
        <w:rPr>
          <w:rFonts w:eastAsia="Times New Roman"/>
          <w:spacing w:val="0"/>
          <w:sz w:val="24"/>
          <w:szCs w:val="24"/>
        </w:rPr>
      </w:pPr>
    </w:p>
    <w:p w:rsidR="009B14EE" w:rsidRPr="00FC2693" w:rsidRDefault="009B14EE" w:rsidP="009B14EE">
      <w:pPr>
        <w:tabs>
          <w:tab w:val="left" w:pos="1560"/>
        </w:tabs>
        <w:spacing w:after="0" w:line="240" w:lineRule="auto"/>
        <w:jc w:val="center"/>
        <w:rPr>
          <w:rFonts w:eastAsia="Times New Roman"/>
          <w:spacing w:val="0"/>
          <w:sz w:val="32"/>
          <w:szCs w:val="32"/>
          <w:lang w:eastAsia="ru-RU"/>
        </w:rPr>
      </w:pPr>
      <w:r w:rsidRPr="00FC2693">
        <w:rPr>
          <w:rFonts w:eastAsia="Times New Roman"/>
          <w:spacing w:val="0"/>
          <w:sz w:val="32"/>
          <w:szCs w:val="32"/>
          <w:lang w:eastAsia="ru-RU"/>
        </w:rPr>
        <w:t>РЕШЕНИЕ</w:t>
      </w:r>
    </w:p>
    <w:p w:rsidR="009B14EE" w:rsidRPr="00FC2693" w:rsidRDefault="009B14EE" w:rsidP="009B14EE">
      <w:pPr>
        <w:spacing w:after="0" w:line="240" w:lineRule="auto"/>
        <w:rPr>
          <w:rFonts w:eastAsia="Times New Roman"/>
          <w:b/>
          <w:spacing w:val="0"/>
          <w:lang w:eastAsia="ru-RU"/>
        </w:rPr>
      </w:pPr>
      <w:r>
        <w:rPr>
          <w:rFonts w:eastAsia="Times New Roman"/>
          <w:spacing w:val="0"/>
          <w:sz w:val="24"/>
          <w:szCs w:val="24"/>
          <w:lang w:eastAsia="ru-RU"/>
        </w:rPr>
        <w:t>25.04</w:t>
      </w:r>
      <w:r w:rsidRPr="00FC2693">
        <w:rPr>
          <w:rFonts w:eastAsia="Times New Roman"/>
          <w:spacing w:val="0"/>
          <w:sz w:val="24"/>
          <w:szCs w:val="24"/>
          <w:lang w:eastAsia="ru-RU"/>
        </w:rPr>
        <w:t>.202</w:t>
      </w:r>
      <w:r>
        <w:rPr>
          <w:rFonts w:eastAsia="Times New Roman"/>
          <w:spacing w:val="0"/>
          <w:sz w:val="24"/>
          <w:szCs w:val="24"/>
          <w:lang w:eastAsia="ru-RU"/>
        </w:rPr>
        <w:t>5</w:t>
      </w:r>
      <w:r w:rsidRPr="00FC2693">
        <w:rPr>
          <w:rFonts w:eastAsia="Times New Roman"/>
          <w:spacing w:val="0"/>
          <w:lang w:eastAsia="ru-RU"/>
        </w:rPr>
        <w:t xml:space="preserve"> года                                                                                               № </w:t>
      </w:r>
      <w:r>
        <w:rPr>
          <w:rFonts w:eastAsia="Times New Roman"/>
          <w:spacing w:val="0"/>
          <w:lang w:eastAsia="ru-RU"/>
        </w:rPr>
        <w:t>19</w:t>
      </w:r>
    </w:p>
    <w:p w:rsidR="009B14EE" w:rsidRPr="00FC2693" w:rsidRDefault="009B14EE" w:rsidP="009B14EE">
      <w:pPr>
        <w:spacing w:after="0" w:line="240" w:lineRule="auto"/>
        <w:rPr>
          <w:rFonts w:eastAsia="Times New Roman"/>
          <w:b/>
          <w:spacing w:val="0"/>
          <w:lang w:eastAsia="ru-RU"/>
        </w:rPr>
      </w:pPr>
      <w:r w:rsidRPr="00FC2693">
        <w:rPr>
          <w:rFonts w:eastAsia="Times New Roman"/>
          <w:spacing w:val="0"/>
          <w:lang w:eastAsia="ru-RU"/>
        </w:rPr>
        <w:t xml:space="preserve"> с. Рагозино</w:t>
      </w:r>
    </w:p>
    <w:p w:rsidR="009B14EE" w:rsidRPr="00FC2693" w:rsidRDefault="009B14EE" w:rsidP="009B14EE">
      <w:pPr>
        <w:spacing w:after="0" w:line="240" w:lineRule="auto"/>
        <w:rPr>
          <w:rFonts w:eastAsia="Times New Roman"/>
          <w:b/>
          <w:spacing w:val="0"/>
          <w:lang w:eastAsia="ru-RU"/>
        </w:rPr>
      </w:pPr>
    </w:p>
    <w:p w:rsidR="009B14EE" w:rsidRPr="00FC2693" w:rsidRDefault="009B14EE" w:rsidP="009B14EE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О внесении изменений в Решение Совета Рагозинского сельского поселения Седельниковского муниципального района Омской области от 25.12.202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4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№ 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55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«О бюджете Рагозинского сельского поселения на 202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5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год и на плановый период 202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6 и 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202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7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годов»</w:t>
      </w:r>
    </w:p>
    <w:p w:rsidR="009B14EE" w:rsidRPr="00FC2693" w:rsidRDefault="009B14EE" w:rsidP="009B14E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pacing w:val="0"/>
          <w:lang w:eastAsia="ru-RU"/>
        </w:rPr>
      </w:pPr>
    </w:p>
    <w:p w:rsidR="009B14EE" w:rsidRPr="00FC2693" w:rsidRDefault="009B14EE" w:rsidP="009B14EE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Руководствуясь Бюджетным кодексом Российской Федерации, Уставом Рагозинского сельского поселения, Совет Рагозинского сельского поселения решил:</w:t>
      </w:r>
    </w:p>
    <w:p w:rsidR="009B14EE" w:rsidRPr="002464CD" w:rsidRDefault="009B14EE" w:rsidP="009B14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Внести следующие изменения в Решение Совета Рагозинского сельского поселения Седельниковского муниципального района Омской области от 25.12.202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4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№ 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55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«О бюджете Рагозинского сельского поселения на 202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5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год и на плановый период 202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6</w:t>
      </w: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и 202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7 </w:t>
      </w:r>
      <w:r w:rsidRPr="00915175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годов»:</w:t>
      </w:r>
    </w:p>
    <w:p w:rsidR="009B14EE" w:rsidRDefault="009B14EE" w:rsidP="009B14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 w:rsidRPr="002464CD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Приложение № 3 изложить в следующей редакции (прилагается)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;</w:t>
      </w:r>
    </w:p>
    <w:p w:rsidR="009B14EE" w:rsidRDefault="009B14EE" w:rsidP="009B14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Приложение № 4</w:t>
      </w:r>
      <w:r w:rsidRPr="002464CD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изложить в следующей редакции (прилагается)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;</w:t>
      </w:r>
    </w:p>
    <w:p w:rsidR="009B14EE" w:rsidRDefault="009B14EE" w:rsidP="009B14E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</w:pP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Приложение № 5</w:t>
      </w:r>
      <w:r w:rsidRPr="002464CD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изложить в следующей редакции (прилагается)</w:t>
      </w:r>
      <w:r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;</w:t>
      </w:r>
    </w:p>
    <w:p w:rsidR="009B14EE" w:rsidRPr="00DF7A5D" w:rsidRDefault="009B14EE" w:rsidP="009B14EE">
      <w:pPr>
        <w:shd w:val="clear" w:color="auto" w:fill="FFFFFF"/>
        <w:spacing w:after="0" w:line="240" w:lineRule="auto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</w:p>
    <w:p w:rsidR="009B14EE" w:rsidRPr="00FC2693" w:rsidRDefault="009B14EE" w:rsidP="009B14EE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2.Настоящее Решение подлежит опубликованию в Муниципальном вестнике Рагозинского сельского поселения и размещению на официальном сайте в сети Интернет.</w:t>
      </w:r>
    </w:p>
    <w:p w:rsidR="009B14EE" w:rsidRPr="00FC2693" w:rsidRDefault="009B14EE" w:rsidP="009B14EE">
      <w:pPr>
        <w:spacing w:after="0" w:line="240" w:lineRule="auto"/>
        <w:jc w:val="both"/>
        <w:rPr>
          <w:rFonts w:eastAsia="Times New Roman"/>
          <w:b/>
          <w:spacing w:val="0"/>
          <w:lang w:eastAsia="ru-RU"/>
        </w:rPr>
      </w:pPr>
    </w:p>
    <w:p w:rsidR="009B14EE" w:rsidRPr="00FC2693" w:rsidRDefault="009B14EE" w:rsidP="009B14EE">
      <w:pPr>
        <w:spacing w:after="0" w:line="240" w:lineRule="auto"/>
        <w:jc w:val="both"/>
        <w:rPr>
          <w:rFonts w:eastAsia="Times New Roman"/>
          <w:b/>
          <w:spacing w:val="0"/>
          <w:lang w:eastAsia="ru-RU"/>
        </w:rPr>
      </w:pPr>
    </w:p>
    <w:p w:rsidR="009B14EE" w:rsidRPr="00FC2693" w:rsidRDefault="009B14EE" w:rsidP="009B14EE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Председатель Совета</w:t>
      </w:r>
    </w:p>
    <w:p w:rsidR="009B14EE" w:rsidRPr="00FC2693" w:rsidRDefault="009B14EE" w:rsidP="009B14EE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Рагозинского сельского поселения                                 С.Н. </w:t>
      </w:r>
      <w:proofErr w:type="spellStart"/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Балашенко</w:t>
      </w:r>
      <w:proofErr w:type="spellEnd"/>
    </w:p>
    <w:p w:rsidR="009B14EE" w:rsidRPr="00FC2693" w:rsidRDefault="009B14EE" w:rsidP="009B14EE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</w:p>
    <w:p w:rsidR="009B14EE" w:rsidRPr="00FC2693" w:rsidRDefault="009B14EE" w:rsidP="009B14EE">
      <w:pPr>
        <w:shd w:val="clear" w:color="auto" w:fill="FFFFFF"/>
        <w:spacing w:after="0" w:line="240" w:lineRule="auto"/>
        <w:ind w:firstLine="360"/>
        <w:jc w:val="both"/>
        <w:rPr>
          <w:rFonts w:ascii="'Times New Roman', Times, serif" w:eastAsia="Times New Roman" w:hAnsi="'Times New Roman', Times, serif" w:cs="Helvetica"/>
          <w:b/>
          <w:color w:val="333333"/>
          <w:spacing w:val="0"/>
          <w:lang w:eastAsia="ru-RU"/>
        </w:rPr>
      </w:pPr>
      <w:proofErr w:type="spellStart"/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Вр.и.о</w:t>
      </w:r>
      <w:proofErr w:type="spellEnd"/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. Главы Рагозинского</w:t>
      </w:r>
    </w:p>
    <w:p w:rsidR="009B14EE" w:rsidRPr="00FC2693" w:rsidRDefault="009B14EE" w:rsidP="009B14EE">
      <w:pPr>
        <w:spacing w:after="0" w:line="240" w:lineRule="auto"/>
        <w:rPr>
          <w:rFonts w:eastAsia="Times New Roman"/>
          <w:b/>
          <w:spacing w:val="0"/>
          <w:sz w:val="24"/>
          <w:szCs w:val="24"/>
          <w:lang w:eastAsia="ru-RU"/>
        </w:rPr>
      </w:pPr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 xml:space="preserve">     сельского поселения                                                              Е.П. </w:t>
      </w:r>
      <w:proofErr w:type="spellStart"/>
      <w:r w:rsidRPr="00FC2693">
        <w:rPr>
          <w:rFonts w:ascii="'Times New Roman', Times, serif" w:eastAsia="Times New Roman" w:hAnsi="'Times New Roman', Times, serif" w:cs="Helvetica"/>
          <w:color w:val="333333"/>
          <w:spacing w:val="0"/>
          <w:lang w:eastAsia="ru-RU"/>
        </w:rPr>
        <w:t>Нарадовая</w:t>
      </w:r>
      <w:proofErr w:type="spellEnd"/>
    </w:p>
    <w:p w:rsidR="009B14EE" w:rsidRPr="00FC2693" w:rsidRDefault="009B14EE" w:rsidP="009B14EE">
      <w:pPr>
        <w:spacing w:after="0" w:line="240" w:lineRule="auto"/>
        <w:jc w:val="both"/>
        <w:rPr>
          <w:rFonts w:eastAsia="Times New Roman"/>
          <w:b/>
          <w:spacing w:val="0"/>
          <w:lang w:eastAsia="ru-RU"/>
        </w:rPr>
      </w:pPr>
    </w:p>
    <w:p w:rsidR="009B14EE" w:rsidRDefault="009B14EE" w:rsidP="009B14EE"/>
    <w:p w:rsidR="006F4A6D" w:rsidRDefault="006F4A6D"/>
    <w:p w:rsidR="009B14EE" w:rsidRDefault="009B14EE"/>
    <w:p w:rsidR="009B14EE" w:rsidRDefault="009B14EE" w:rsidP="009B14EE">
      <w:pPr>
        <w:spacing w:after="0" w:line="240" w:lineRule="auto"/>
        <w:jc w:val="right"/>
        <w:rPr>
          <w:rFonts w:eastAsia="Times New Roman"/>
          <w:color w:val="000000"/>
          <w:spacing w:val="0"/>
          <w:lang w:eastAsia="ru-RU"/>
        </w:rPr>
        <w:sectPr w:rsidR="009B14EE" w:rsidSect="006F4A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RANGE!A1:I28"/>
    </w:p>
    <w:tbl>
      <w:tblPr>
        <w:tblW w:w="1499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1842"/>
        <w:gridCol w:w="1985"/>
        <w:gridCol w:w="1417"/>
        <w:gridCol w:w="1701"/>
        <w:gridCol w:w="1701"/>
        <w:gridCol w:w="1962"/>
      </w:tblGrid>
      <w:tr w:rsidR="009B14EE" w:rsidRPr="009B14EE" w:rsidTr="009B14EE">
        <w:trPr>
          <w:trHeight w:val="1973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3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от 25 апреля 2025 года № 19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0"/>
          </w:p>
        </w:tc>
      </w:tr>
      <w:tr w:rsidR="009B14EE" w:rsidRPr="009B14EE" w:rsidTr="009B14EE">
        <w:trPr>
          <w:trHeight w:val="394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1182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9B14EE" w:rsidRPr="009B14EE" w:rsidTr="009B14EE">
        <w:trPr>
          <w:trHeight w:val="394"/>
        </w:trPr>
        <w:tc>
          <w:tcPr>
            <w:tcW w:w="14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1684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060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9B14EE" w:rsidRPr="009B14EE" w:rsidTr="009B14EE">
        <w:trPr>
          <w:trHeight w:val="394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9B14EE" w:rsidRPr="009B14EE" w:rsidTr="009B14EE">
        <w:trPr>
          <w:trHeight w:val="1684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B14EE" w:rsidRPr="009B14EE" w:rsidTr="009B14EE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</w:tr>
      <w:tr w:rsidR="009B14EE" w:rsidRPr="009B14EE" w:rsidTr="009B14EE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2 488 634,52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1 261 174,64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1 188 302,66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150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262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2 487 634,52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9B14EE" w:rsidRPr="009B14EE" w:rsidTr="009B14EE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9B14EE" w:rsidRPr="009B14EE" w:rsidTr="009B14EE">
        <w:trPr>
          <w:trHeight w:val="112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18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1 522 658,60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50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321 284,95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2 293 353,12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2 628 272,44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2 797 981,95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</w:tbl>
    <w:p w:rsidR="009B14EE" w:rsidRDefault="009B14EE">
      <w:pPr>
        <w:rPr>
          <w:sz w:val="22"/>
          <w:szCs w:val="22"/>
        </w:rPr>
      </w:pPr>
    </w:p>
    <w:p w:rsidR="009B14EE" w:rsidRDefault="009B14EE">
      <w:pPr>
        <w:rPr>
          <w:sz w:val="22"/>
          <w:szCs w:val="22"/>
        </w:rPr>
      </w:pPr>
    </w:p>
    <w:p w:rsidR="009B14EE" w:rsidRDefault="009B14EE">
      <w:pPr>
        <w:rPr>
          <w:sz w:val="22"/>
          <w:szCs w:val="22"/>
        </w:rPr>
      </w:pPr>
    </w:p>
    <w:p w:rsidR="009B14EE" w:rsidRDefault="009B14EE">
      <w:pPr>
        <w:rPr>
          <w:sz w:val="22"/>
          <w:szCs w:val="22"/>
        </w:rPr>
      </w:pPr>
    </w:p>
    <w:p w:rsidR="009B14EE" w:rsidRDefault="009B14EE">
      <w:pPr>
        <w:rPr>
          <w:sz w:val="22"/>
          <w:szCs w:val="22"/>
        </w:rPr>
      </w:pPr>
    </w:p>
    <w:p w:rsidR="009B14EE" w:rsidRDefault="009B14EE">
      <w:pPr>
        <w:rPr>
          <w:sz w:val="22"/>
          <w:szCs w:val="22"/>
        </w:rPr>
      </w:pPr>
    </w:p>
    <w:p w:rsidR="009B14EE" w:rsidRDefault="009B14EE">
      <w:pPr>
        <w:rPr>
          <w:sz w:val="22"/>
          <w:szCs w:val="22"/>
        </w:rPr>
      </w:pPr>
    </w:p>
    <w:p w:rsidR="009B14EE" w:rsidRDefault="009B14EE">
      <w:pPr>
        <w:rPr>
          <w:sz w:val="22"/>
          <w:szCs w:val="22"/>
        </w:rPr>
      </w:pP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50"/>
        <w:gridCol w:w="2847"/>
        <w:gridCol w:w="707"/>
        <w:gridCol w:w="567"/>
        <w:gridCol w:w="569"/>
        <w:gridCol w:w="851"/>
        <w:gridCol w:w="496"/>
        <w:gridCol w:w="69"/>
        <w:gridCol w:w="992"/>
        <w:gridCol w:w="1561"/>
        <w:gridCol w:w="1559"/>
        <w:gridCol w:w="1418"/>
        <w:gridCol w:w="1559"/>
        <w:gridCol w:w="1276"/>
      </w:tblGrid>
      <w:tr w:rsidR="009B14EE" w:rsidRPr="009B14EE" w:rsidTr="009B14EE">
        <w:trPr>
          <w:trHeight w:val="1973"/>
        </w:trPr>
        <w:tc>
          <w:tcPr>
            <w:tcW w:w="15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1" w:name="RANGE!A1:M80"/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Приложение № 4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от 25 апреля 2025 года № 19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1"/>
          </w:p>
        </w:tc>
      </w:tr>
      <w:tr w:rsidR="009B14EE" w:rsidRPr="009B14EE" w:rsidTr="009B14EE">
        <w:trPr>
          <w:trHeight w:val="394"/>
        </w:trPr>
        <w:tc>
          <w:tcPr>
            <w:tcW w:w="15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1504"/>
        </w:trPr>
        <w:tc>
          <w:tcPr>
            <w:tcW w:w="15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9B14EE" w:rsidRPr="009B14EE" w:rsidTr="009B14EE">
        <w:trPr>
          <w:trHeight w:val="394"/>
        </w:trPr>
        <w:tc>
          <w:tcPr>
            <w:tcW w:w="15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17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1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43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9B14EE" w:rsidRPr="009B14EE" w:rsidTr="009B14EE">
        <w:trPr>
          <w:trHeight w:val="518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191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9B14EE" w:rsidRPr="009B14EE" w:rsidTr="009B14EE">
        <w:trPr>
          <w:trHeight w:val="1684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9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B14EE" w:rsidRPr="009B14EE" w:rsidTr="009B14EE">
        <w:trPr>
          <w:trHeight w:val="394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2 293 353,12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2 628 272,44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2 797 981,95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9B14EE" w:rsidRPr="009B14EE" w:rsidTr="009B14EE">
        <w:trPr>
          <w:trHeight w:val="1509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2 758 801,08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1 117 034,12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1 512 567,76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1 441 720,78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9B14EE" w:rsidRPr="009B14EE" w:rsidTr="009B14EE">
        <w:trPr>
          <w:trHeight w:val="18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2 758 801,08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1 117 034,12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1 512 567,76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1 441 720,78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Реализация переданных полномочий из бюджета муниципального района на осуществление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мероприятий в сфере градостроительной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26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93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1 426 982,40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1 260 174,64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1 187 302,66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1 085 172,35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991 639,82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896 024,22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23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1 085 172,35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991 639,82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896 024,22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332 289,05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332 289,05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13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9B14EE" w:rsidRPr="009B14EE" w:rsidTr="009B14EE">
        <w:trPr>
          <w:trHeight w:val="112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9B14EE" w:rsidRPr="009B14EE" w:rsidTr="009B14EE">
        <w:trPr>
          <w:trHeight w:val="277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459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Мероприятия по содержанию клубов, домов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культуры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321 284,95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116 115,95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866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Реализация прочих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111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793,60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Седельниковского 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5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132 096,86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1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7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9B14EE">
        <w:trPr>
          <w:trHeight w:val="375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2 293 353,12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2 628 272,44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2 797 981,95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</w:tbl>
    <w:p w:rsidR="009B14EE" w:rsidRDefault="009B14EE">
      <w:pPr>
        <w:rPr>
          <w:sz w:val="22"/>
          <w:szCs w:val="22"/>
        </w:rPr>
      </w:pPr>
    </w:p>
    <w:p w:rsidR="009B14EE" w:rsidRDefault="009B14EE">
      <w:pPr>
        <w:rPr>
          <w:sz w:val="22"/>
          <w:szCs w:val="22"/>
        </w:rPr>
      </w:pPr>
    </w:p>
    <w:p w:rsidR="009B14EE" w:rsidRDefault="009B14EE">
      <w:pPr>
        <w:rPr>
          <w:sz w:val="22"/>
          <w:szCs w:val="22"/>
        </w:rPr>
      </w:pP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572"/>
        <w:gridCol w:w="567"/>
        <w:gridCol w:w="709"/>
        <w:gridCol w:w="567"/>
        <w:gridCol w:w="425"/>
        <w:gridCol w:w="567"/>
        <w:gridCol w:w="709"/>
        <w:gridCol w:w="709"/>
        <w:gridCol w:w="1417"/>
        <w:gridCol w:w="1418"/>
        <w:gridCol w:w="1275"/>
        <w:gridCol w:w="993"/>
        <w:gridCol w:w="1134"/>
        <w:gridCol w:w="1134"/>
      </w:tblGrid>
      <w:tr w:rsidR="009B14EE" w:rsidRPr="009B14EE" w:rsidTr="00C81702">
        <w:trPr>
          <w:trHeight w:val="1973"/>
        </w:trPr>
        <w:tc>
          <w:tcPr>
            <w:tcW w:w="154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2" w:name="RANGE!A1:P128"/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Приложение № 5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от 25 апреля 2025 года № 19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2"/>
          </w:p>
        </w:tc>
      </w:tr>
      <w:tr w:rsidR="009B14EE" w:rsidRPr="009B14EE" w:rsidTr="00C81702">
        <w:trPr>
          <w:trHeight w:val="394"/>
        </w:trPr>
        <w:tc>
          <w:tcPr>
            <w:tcW w:w="154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C81702">
        <w:trPr>
          <w:trHeight w:val="1182"/>
        </w:trPr>
        <w:tc>
          <w:tcPr>
            <w:tcW w:w="154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РАСПРЕДЕЛЕНИЕ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9B14EE" w:rsidRPr="009B14EE" w:rsidTr="00C81702">
        <w:trPr>
          <w:trHeight w:val="394"/>
        </w:trPr>
        <w:tc>
          <w:tcPr>
            <w:tcW w:w="154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B14EE" w:rsidRPr="009B14EE" w:rsidTr="00C81702">
        <w:trPr>
          <w:trHeight w:val="394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№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Наименование кодов классификации расходов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48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Коды классификации расходов местного бюджета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Сумма, рублей</w:t>
            </w:r>
          </w:p>
        </w:tc>
      </w:tr>
      <w:tr w:rsidR="00C81702" w:rsidRPr="009B14EE" w:rsidTr="001B6184">
        <w:trPr>
          <w:trHeight w:val="180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Главный </w:t>
            </w:r>
            <w:proofErr w:type="spellStart"/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распорядиетель</w:t>
            </w:r>
            <w:proofErr w:type="spellEnd"/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Вид расходов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C81702" w:rsidRPr="009B14EE" w:rsidTr="001B6184">
        <w:trPr>
          <w:trHeight w:val="1808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C81702" w:rsidRPr="009B14EE" w:rsidTr="001B6184">
        <w:trPr>
          <w:trHeight w:val="394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</w:t>
            </w:r>
          </w:p>
        </w:tc>
      </w:tr>
      <w:tr w:rsidR="001B6184" w:rsidRPr="009B14EE" w:rsidTr="001B6184">
        <w:trPr>
          <w:trHeight w:val="938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Администрация Рагозинского сельского поселения Седельниковского муниципального района Омской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2 293 353,12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2 628 272,44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2 797 981,95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2 488 634,52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1 261 174,64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1 188 302,66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173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2139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Руководство и управление в сфере установленных функций муниципальных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органов Омской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290 343,38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263 426,47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262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2 487 634,52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2 487 634,52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2 487 634,52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2 487 634,52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1 060 652,12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  <w:bookmarkStart w:id="3" w:name="_GoBack"/>
            <w:bookmarkEnd w:id="3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1 426 982,40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969 831,26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923 876,19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1 085 172,35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701 296,44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632 597,75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1 085 172,35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701 296,44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632 597,75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332 289,05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332 289,05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261 257,82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284 001,44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9 521,00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7 277,00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878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51 313,00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 «Обеспечение первичных мер пожарной безопасности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5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875 486,86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743 390,00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132 096,86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121 396,86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127 596,86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116 896,86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1 522 658,60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поселения Седельниковского муниципального района Омской области «Модернизация и развитие автомобильных дорог, обеспечение безопасности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дорожного движения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Дорожная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9Д001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1 517 589,60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866 400,00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487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1514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421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321 284,95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205 169,00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Подпрограмма Рагозинского сельского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193 280,00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177 280,00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жилищно-коммунального хозяйства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125 004,95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116 115,95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20 545,95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Уличное освещение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Иные закупки товаров, работ и услуг для обеспечения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4 322,35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5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прочих мероприятий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111 793,60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16 223,60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«Развитие культуры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5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435 978,54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Частичное финансовое обеспечение расходных обязательств, возникающих при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осуществлении полномочий органами местного самоуправления поселений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227 760,00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5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Мероприятия по содержанию клубов, домов культуры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208 218,54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107 361,87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107 218,36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5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Муниципальная программа Рагозинского сельского поселения Седельниковского муниципального района Омской области «Развитие местного самоуправления и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решение вопросов местного значения в Рагозинском сельском поселении Седельниковского муниципального района Омской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Подпрограмма Рагозинского сельского поселения Седельниковского муниципального района Омской области "Обеспечение эффективного муниципального управления, управления общественными финансами и имуществом Рагозинского сельского поселения Седельниковского муниципального района Омской области"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Обеспечение эффективного осуществления своих полномочий администрацией Рагозинского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213 784,56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195 237,12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Социальные выплаты гражданам, кроме </w:t>
            </w: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106 892,28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B6184" w:rsidRPr="009B14EE" w:rsidTr="001B6184">
        <w:trPr>
          <w:trHeight w:val="70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14EE" w:rsidRPr="009B14EE" w:rsidRDefault="009B14EE" w:rsidP="009B14EE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 расходов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2 293 353,12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2 628 272,44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56 156,00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2 797 981,95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14EE" w:rsidRPr="009B14EE" w:rsidRDefault="009B14EE" w:rsidP="009B14EE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9B14EE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58 181,00</w:t>
            </w:r>
          </w:p>
        </w:tc>
      </w:tr>
    </w:tbl>
    <w:p w:rsidR="009B14EE" w:rsidRDefault="009B14EE">
      <w:pPr>
        <w:rPr>
          <w:sz w:val="22"/>
          <w:szCs w:val="22"/>
        </w:rPr>
      </w:pPr>
    </w:p>
    <w:p w:rsidR="00C81702" w:rsidRDefault="00C81702">
      <w:pPr>
        <w:rPr>
          <w:sz w:val="22"/>
          <w:szCs w:val="22"/>
        </w:r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850"/>
        <w:gridCol w:w="851"/>
        <w:gridCol w:w="992"/>
        <w:gridCol w:w="851"/>
        <w:gridCol w:w="992"/>
        <w:gridCol w:w="992"/>
        <w:gridCol w:w="1276"/>
        <w:gridCol w:w="1417"/>
        <w:gridCol w:w="1560"/>
        <w:gridCol w:w="1842"/>
      </w:tblGrid>
      <w:tr w:rsidR="00C81702" w:rsidRPr="00C81702" w:rsidTr="001B6184">
        <w:trPr>
          <w:trHeight w:val="1973"/>
        </w:trPr>
        <w:tc>
          <w:tcPr>
            <w:tcW w:w="1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bookmarkStart w:id="4" w:name="RANGE!A1:L19"/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1B6184" w:rsidRDefault="001B6184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Приложение № 6</w:t>
            </w: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к решению Совета Рагозинского сельского поселения Седельниковского муниципального района Омской области</w:t>
            </w: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от 25 апреля 2025 года № 19</w:t>
            </w: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"О бюджете Рагозинского сельского поселения Седельниковского муниципального района Омской области</w:t>
            </w: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на 2025 год и на плановый период 2026 и 2027 годов"</w:t>
            </w:r>
            <w:bookmarkEnd w:id="4"/>
          </w:p>
        </w:tc>
      </w:tr>
      <w:tr w:rsidR="00C81702" w:rsidRPr="00C81702" w:rsidTr="001B6184">
        <w:trPr>
          <w:trHeight w:val="80"/>
        </w:trPr>
        <w:tc>
          <w:tcPr>
            <w:tcW w:w="1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</w:tr>
      <w:tr w:rsidR="00C81702" w:rsidRPr="00C81702" w:rsidTr="001B6184">
        <w:trPr>
          <w:trHeight w:val="1040"/>
        </w:trPr>
        <w:tc>
          <w:tcPr>
            <w:tcW w:w="1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6184" w:rsidRDefault="001B6184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ИСТОЧНИКИ</w:t>
            </w: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 xml:space="preserve">внутреннего финансирования дефицита </w:t>
            </w: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br/>
              <w:t>местного бюджета на 2025 год и на плановый период 2026 и 2027 годов</w:t>
            </w:r>
          </w:p>
        </w:tc>
      </w:tr>
      <w:tr w:rsidR="00C81702" w:rsidRPr="00C81702" w:rsidTr="001B6184">
        <w:trPr>
          <w:trHeight w:val="394"/>
        </w:trPr>
        <w:tc>
          <w:tcPr>
            <w:tcW w:w="15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C81702" w:rsidRPr="00C81702" w:rsidTr="001B6184">
        <w:trPr>
          <w:trHeight w:val="1099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 xml:space="preserve">Сумма на год, рублей </w:t>
            </w:r>
          </w:p>
        </w:tc>
      </w:tr>
      <w:tr w:rsidR="001B6184" w:rsidRPr="00C81702" w:rsidTr="001B6184">
        <w:trPr>
          <w:trHeight w:val="1099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Группа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Подгруппа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Подстатья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Элемент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Вид источников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2027 год</w:t>
            </w:r>
          </w:p>
        </w:tc>
      </w:tr>
      <w:tr w:rsidR="001B6184" w:rsidRPr="00C81702" w:rsidTr="001B6184">
        <w:trPr>
          <w:trHeight w:val="136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Подвид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Аналитическая группа вида источников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</w:p>
        </w:tc>
      </w:tr>
      <w:tr w:rsidR="001B6184" w:rsidRPr="00C81702" w:rsidTr="001B6184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12</w:t>
            </w:r>
          </w:p>
        </w:tc>
      </w:tr>
      <w:tr w:rsidR="001B6184" w:rsidRPr="00C81702" w:rsidTr="001B6184">
        <w:trPr>
          <w:trHeight w:val="53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1B6184" w:rsidRPr="00C81702" w:rsidTr="001B6184">
        <w:trPr>
          <w:trHeight w:val="112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  <w:tr w:rsidR="001B6184" w:rsidRPr="00C81702" w:rsidTr="001B6184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5 201 560,81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2 694 225,44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2 942 183,95</w:t>
            </w:r>
          </w:p>
        </w:tc>
      </w:tr>
      <w:tr w:rsidR="001B6184" w:rsidRPr="00C81702" w:rsidTr="001B6184">
        <w:trPr>
          <w:trHeight w:val="243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5 201 560,81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2 694 225,44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2 942 183,95</w:t>
            </w:r>
          </w:p>
        </w:tc>
      </w:tr>
      <w:tr w:rsidR="001B6184" w:rsidRPr="00C81702" w:rsidTr="001B6184">
        <w:trPr>
          <w:trHeight w:val="183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5 201 560,81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2 694 225,44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2 942 183,95</w:t>
            </w:r>
          </w:p>
        </w:tc>
      </w:tr>
      <w:tr w:rsidR="001B6184" w:rsidRPr="00C81702" w:rsidTr="001B6184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5 201 560,81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2 694 225,44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2 942 183,95</w:t>
            </w:r>
          </w:p>
        </w:tc>
      </w:tr>
      <w:tr w:rsidR="001B6184" w:rsidRPr="00C81702" w:rsidTr="001B6184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2 694 225,44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2 942 183,95</w:t>
            </w:r>
          </w:p>
        </w:tc>
      </w:tr>
      <w:tr w:rsidR="001B6184" w:rsidRPr="00C81702" w:rsidTr="001B6184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2 694 225,44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2 942 183,95</w:t>
            </w:r>
          </w:p>
        </w:tc>
      </w:tr>
      <w:tr w:rsidR="001B6184" w:rsidRPr="00C81702" w:rsidTr="001B6184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2 694 225,44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2 942 183,95</w:t>
            </w:r>
          </w:p>
        </w:tc>
      </w:tr>
      <w:tr w:rsidR="001B6184" w:rsidRPr="00C81702" w:rsidTr="001B6184">
        <w:trPr>
          <w:trHeight w:val="70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5 909 141,03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2 694 225,44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2 942 183,95</w:t>
            </w:r>
          </w:p>
        </w:tc>
      </w:tr>
      <w:tr w:rsidR="00C81702" w:rsidRPr="00C81702" w:rsidTr="001B6184">
        <w:trPr>
          <w:trHeight w:val="70"/>
        </w:trPr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1702" w:rsidRPr="00C81702" w:rsidRDefault="00C81702" w:rsidP="00C81702">
            <w:pPr>
              <w:spacing w:after="0" w:line="240" w:lineRule="auto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707 580,22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702" w:rsidRPr="00C81702" w:rsidRDefault="00C81702" w:rsidP="00C81702">
            <w:pPr>
              <w:spacing w:after="0" w:line="240" w:lineRule="auto"/>
              <w:jc w:val="right"/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</w:pPr>
            <w:r w:rsidRPr="00C81702">
              <w:rPr>
                <w:rFonts w:eastAsia="Times New Roman"/>
                <w:color w:val="000000"/>
                <w:spacing w:val="0"/>
                <w:sz w:val="22"/>
                <w:szCs w:val="22"/>
                <w:lang w:eastAsia="ru-RU"/>
              </w:rPr>
              <w:t>0,00</w:t>
            </w:r>
          </w:p>
        </w:tc>
      </w:tr>
    </w:tbl>
    <w:p w:rsidR="00C81702" w:rsidRPr="001B6184" w:rsidRDefault="00C81702">
      <w:pPr>
        <w:rPr>
          <w:sz w:val="22"/>
          <w:szCs w:val="22"/>
        </w:rPr>
      </w:pPr>
    </w:p>
    <w:sectPr w:rsidR="00C81702" w:rsidRPr="001B6184" w:rsidSect="009B14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31A55"/>
    <w:multiLevelType w:val="hybridMultilevel"/>
    <w:tmpl w:val="9AECEB7C"/>
    <w:lvl w:ilvl="0" w:tplc="07F47E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019"/>
    <w:rsid w:val="00157019"/>
    <w:rsid w:val="001B6184"/>
    <w:rsid w:val="001E10D7"/>
    <w:rsid w:val="006F4A6D"/>
    <w:rsid w:val="009B14EE"/>
    <w:rsid w:val="00AB6D4C"/>
    <w:rsid w:val="00C81702"/>
    <w:rsid w:val="00D81606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2CDBA-32C3-4238-AF2E-7629F491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EE"/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B14EE"/>
  </w:style>
  <w:style w:type="character" w:styleId="a3">
    <w:name w:val="Hyperlink"/>
    <w:basedOn w:val="a0"/>
    <w:uiPriority w:val="99"/>
    <w:semiHidden/>
    <w:unhideWhenUsed/>
    <w:rsid w:val="009B14E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B14EE"/>
    <w:rPr>
      <w:color w:val="954F72"/>
      <w:u w:val="single"/>
    </w:rPr>
  </w:style>
  <w:style w:type="paragraph" w:customStyle="1" w:styleId="font5">
    <w:name w:val="font5"/>
    <w:basedOn w:val="a"/>
    <w:rsid w:val="009B14EE"/>
    <w:pPr>
      <w:spacing w:before="100" w:beforeAutospacing="1" w:after="100" w:afterAutospacing="1" w:line="240" w:lineRule="auto"/>
    </w:pPr>
    <w:rPr>
      <w:rFonts w:eastAsia="Times New Roman"/>
      <w:color w:val="000000"/>
      <w:spacing w:val="0"/>
      <w:lang w:eastAsia="ru-RU"/>
    </w:rPr>
  </w:style>
  <w:style w:type="paragraph" w:customStyle="1" w:styleId="xl65">
    <w:name w:val="xl65"/>
    <w:basedOn w:val="a"/>
    <w:rsid w:val="009B14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pacing w:val="0"/>
      <w:lang w:eastAsia="ru-RU"/>
    </w:rPr>
  </w:style>
  <w:style w:type="paragraph" w:customStyle="1" w:styleId="xl66">
    <w:name w:val="xl66"/>
    <w:basedOn w:val="a"/>
    <w:rsid w:val="009B14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pacing w:val="0"/>
      <w:lang w:eastAsia="ru-RU"/>
    </w:rPr>
  </w:style>
  <w:style w:type="paragraph" w:customStyle="1" w:styleId="xl67">
    <w:name w:val="xl67"/>
    <w:basedOn w:val="a"/>
    <w:rsid w:val="009B14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pacing w:val="0"/>
      <w:lang w:eastAsia="ru-RU"/>
    </w:rPr>
  </w:style>
  <w:style w:type="paragraph" w:customStyle="1" w:styleId="xl68">
    <w:name w:val="xl68"/>
    <w:basedOn w:val="a"/>
    <w:rsid w:val="009B14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color w:val="000000"/>
      <w:spacing w:val="0"/>
      <w:lang w:eastAsia="ru-RU"/>
    </w:rPr>
  </w:style>
  <w:style w:type="paragraph" w:customStyle="1" w:styleId="xl69">
    <w:name w:val="xl69"/>
    <w:basedOn w:val="a"/>
    <w:rsid w:val="009B14EE"/>
    <w:pPr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pacing w:val="0"/>
      <w:lang w:eastAsia="ru-RU"/>
    </w:rPr>
  </w:style>
  <w:style w:type="paragraph" w:customStyle="1" w:styleId="xl70">
    <w:name w:val="xl70"/>
    <w:basedOn w:val="a"/>
    <w:rsid w:val="009B14EE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pacing w:val="0"/>
      <w:lang w:eastAsia="ru-RU"/>
    </w:rPr>
  </w:style>
  <w:style w:type="paragraph" w:customStyle="1" w:styleId="xl71">
    <w:name w:val="xl71"/>
    <w:basedOn w:val="a"/>
    <w:rsid w:val="009B14EE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pacing w:val="0"/>
      <w:lang w:eastAsia="ru-RU"/>
    </w:rPr>
  </w:style>
  <w:style w:type="paragraph" w:customStyle="1" w:styleId="xl72">
    <w:name w:val="xl72"/>
    <w:basedOn w:val="a"/>
    <w:rsid w:val="009B14E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3">
    <w:name w:val="xl73"/>
    <w:basedOn w:val="a"/>
    <w:rsid w:val="009B14E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4">
    <w:name w:val="xl74"/>
    <w:basedOn w:val="a"/>
    <w:rsid w:val="009B14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5">
    <w:name w:val="xl75"/>
    <w:basedOn w:val="a"/>
    <w:rsid w:val="009B14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6">
    <w:name w:val="xl76"/>
    <w:basedOn w:val="a"/>
    <w:rsid w:val="009B14E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7">
    <w:name w:val="xl77"/>
    <w:basedOn w:val="a"/>
    <w:rsid w:val="009B14E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8">
    <w:name w:val="xl78"/>
    <w:basedOn w:val="a"/>
    <w:rsid w:val="009B14E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79">
    <w:name w:val="xl79"/>
    <w:basedOn w:val="a"/>
    <w:rsid w:val="009B14E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80">
    <w:name w:val="xl80"/>
    <w:basedOn w:val="a"/>
    <w:rsid w:val="009B14E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pacing w:val="0"/>
      <w:sz w:val="22"/>
      <w:szCs w:val="22"/>
      <w:lang w:eastAsia="ru-RU"/>
    </w:rPr>
  </w:style>
  <w:style w:type="paragraph" w:customStyle="1" w:styleId="xl63">
    <w:name w:val="xl63"/>
    <w:basedOn w:val="a"/>
    <w:rsid w:val="009B14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pacing w:val="0"/>
      <w:lang w:eastAsia="ru-RU"/>
    </w:rPr>
  </w:style>
  <w:style w:type="paragraph" w:customStyle="1" w:styleId="xl64">
    <w:name w:val="xl64"/>
    <w:basedOn w:val="a"/>
    <w:rsid w:val="009B14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40</Pages>
  <Words>6104</Words>
  <Characters>34798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2025-04-29T06:30:00Z</dcterms:created>
  <dcterms:modified xsi:type="dcterms:W3CDTF">2025-04-29T06:54:00Z</dcterms:modified>
</cp:coreProperties>
</file>