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АДМИНИСТРАЦИЯ</w:t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РАГОЗИНСКОГО СЕЛЬСКОГО ПОСЕЛЕНИЯ</w:t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СЕДЕЛЬНИКОВСКОГО МУНИЦИПАЛЬНОГО РАЙОНА</w:t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ОМСКОЙ ОБЛАСТИ</w:t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ПОСТАНОВЛЕНИЕ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от </w:t>
      </w:r>
      <w:r>
        <w:rPr>
          <w:rFonts w:eastAsia="Arial"/>
          <w:b w:val="0"/>
          <w:spacing w:val="0"/>
          <w:kern w:val="1"/>
          <w:lang w:eastAsia="ar-SA"/>
        </w:rPr>
        <w:t>03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</w:t>
      </w:r>
      <w:r>
        <w:rPr>
          <w:rFonts w:eastAsia="Arial"/>
          <w:b w:val="0"/>
          <w:spacing w:val="0"/>
          <w:kern w:val="1"/>
          <w:lang w:eastAsia="ar-SA"/>
        </w:rPr>
        <w:t>февраля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202</w:t>
      </w:r>
      <w:r>
        <w:rPr>
          <w:rFonts w:eastAsia="Arial"/>
          <w:b w:val="0"/>
          <w:spacing w:val="0"/>
          <w:kern w:val="1"/>
          <w:lang w:eastAsia="ar-SA"/>
        </w:rPr>
        <w:t>5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года                     </w:t>
      </w:r>
      <w:r>
        <w:rPr>
          <w:rFonts w:eastAsia="Arial"/>
          <w:b w:val="0"/>
          <w:spacing w:val="0"/>
          <w:kern w:val="1"/>
          <w:lang w:eastAsia="ar-SA"/>
        </w:rPr>
        <w:t xml:space="preserve">                                               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   № </w:t>
      </w:r>
      <w:r>
        <w:rPr>
          <w:rFonts w:eastAsia="Arial"/>
          <w:b w:val="0"/>
          <w:spacing w:val="0"/>
          <w:kern w:val="1"/>
          <w:lang w:eastAsia="ar-SA"/>
        </w:rPr>
        <w:t>5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  <w:r>
        <w:rPr>
          <w:rFonts w:eastAsia="Arial"/>
          <w:b w:val="0"/>
          <w:spacing w:val="0"/>
          <w:kern w:val="1"/>
          <w:lang w:eastAsia="ar-SA"/>
        </w:rPr>
        <w:t xml:space="preserve"> 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Актуализация  схемы водоснабжения на территории Рагозинского сельского поселения Седельниковского муниципального района Омской области, утвержденной Постановлением Администрации Рагозинского сельского поселения </w:t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от 17.12.2013 № 74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В соответствии со ст. 6, 38 Федерального закона от 07.12.2011 № 416-ФЗ «О водоснабжении и водоотведении», Постановлением Правительства РФ от 05.09.2013 № 782 «О схемах водоснабжения и водоотведения», на основании генерального плана Рагозинского сельского поселения, руководствуясь Уставом Рагозинского сельского поселения Седельниковского муниципального района Омской области,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ПОСТАНОВЛЯЮ: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1. Внести следующие  изменения в Постановление администрации Рагозинского сельского поселения от 17.12.2013 № 74 «Об утверждении схемы водоснабжения на территории Рагозинского сельского поселения Седельниковского муниципального района  Омской области: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1) Приложение № 1 изложить в следующей редакции (прилагается).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.   2. Обнародовать настоящее Постановление в соответствии с Уставом Рагозинского сельского поселения и разместить на официальном сайте администрации Рагозинского сельского поселения.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3. Настоящее Постановление вступает в силу со дня его официального опубликования.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>
        <w:rPr>
          <w:rFonts w:eastAsia="Arial"/>
          <w:b w:val="0"/>
          <w:spacing w:val="0"/>
          <w:kern w:val="1"/>
          <w:lang w:eastAsia="ar-SA"/>
        </w:rPr>
        <w:t xml:space="preserve">Врио </w:t>
      </w:r>
      <w:r w:rsidRPr="009D7454">
        <w:rPr>
          <w:rFonts w:eastAsia="Arial"/>
          <w:b w:val="0"/>
          <w:spacing w:val="0"/>
          <w:kern w:val="1"/>
          <w:lang w:eastAsia="ar-SA"/>
        </w:rPr>
        <w:t>Глав</w:t>
      </w:r>
      <w:r>
        <w:rPr>
          <w:rFonts w:eastAsia="Arial"/>
          <w:b w:val="0"/>
          <w:spacing w:val="0"/>
          <w:kern w:val="1"/>
          <w:lang w:eastAsia="ar-SA"/>
        </w:rPr>
        <w:t>ы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Рагозинского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сельского поселения:                            </w:t>
      </w:r>
      <w:r>
        <w:rPr>
          <w:rFonts w:eastAsia="Arial"/>
          <w:b w:val="0"/>
          <w:spacing w:val="0"/>
          <w:kern w:val="1"/>
          <w:lang w:eastAsia="ar-SA"/>
        </w:rPr>
        <w:t xml:space="preserve">                        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       </w:t>
      </w:r>
      <w:r>
        <w:rPr>
          <w:rFonts w:eastAsia="Arial"/>
          <w:b w:val="0"/>
          <w:spacing w:val="0"/>
          <w:kern w:val="1"/>
          <w:lang w:eastAsia="ar-SA"/>
        </w:rPr>
        <w:t>Е.П. Нарадовая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ascii="Calibri" w:eastAsia="Arial" w:hAnsi="Calibri"/>
          <w:b w:val="0"/>
          <w:spacing w:val="0"/>
          <w:kern w:val="1"/>
          <w:sz w:val="22"/>
          <w:szCs w:val="22"/>
          <w:shd w:val="clear" w:color="auto" w:fill="FAFAFA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right"/>
        <w:rPr>
          <w:rFonts w:eastAsia="Arial"/>
          <w:b w:val="0"/>
          <w:spacing w:val="0"/>
          <w:kern w:val="1"/>
          <w:sz w:val="22"/>
          <w:szCs w:val="22"/>
          <w:lang w:eastAsia="ar-SA"/>
        </w:rPr>
      </w:pPr>
      <w:r w:rsidRPr="009D7454">
        <w:rPr>
          <w:rFonts w:eastAsia="Arial"/>
          <w:b w:val="0"/>
          <w:spacing w:val="0"/>
          <w:kern w:val="1"/>
          <w:sz w:val="22"/>
          <w:szCs w:val="22"/>
          <w:lang w:eastAsia="ar-SA"/>
        </w:rPr>
        <w:t>Приложение № 1</w:t>
      </w:r>
    </w:p>
    <w:p w:rsidR="009D7454" w:rsidRPr="009D7454" w:rsidRDefault="009D7454" w:rsidP="009D7454">
      <w:pPr>
        <w:suppressAutoHyphens/>
        <w:spacing w:after="0" w:line="240" w:lineRule="auto"/>
        <w:jc w:val="right"/>
        <w:rPr>
          <w:rFonts w:eastAsia="Arial"/>
          <w:b w:val="0"/>
          <w:spacing w:val="0"/>
          <w:kern w:val="1"/>
          <w:sz w:val="22"/>
          <w:szCs w:val="22"/>
          <w:lang w:eastAsia="ar-SA"/>
        </w:rPr>
      </w:pPr>
      <w:r w:rsidRPr="009D7454">
        <w:rPr>
          <w:rFonts w:eastAsia="Arial"/>
          <w:b w:val="0"/>
          <w:spacing w:val="0"/>
          <w:kern w:val="1"/>
          <w:sz w:val="22"/>
          <w:szCs w:val="22"/>
          <w:lang w:eastAsia="ar-SA"/>
        </w:rPr>
        <w:t>к постановлению администрации</w:t>
      </w:r>
    </w:p>
    <w:p w:rsidR="009D7454" w:rsidRPr="009D7454" w:rsidRDefault="009D7454" w:rsidP="009D7454">
      <w:pPr>
        <w:suppressAutoHyphens/>
        <w:spacing w:after="0" w:line="240" w:lineRule="auto"/>
        <w:jc w:val="right"/>
        <w:rPr>
          <w:rFonts w:eastAsia="Arial"/>
          <w:b w:val="0"/>
          <w:spacing w:val="0"/>
          <w:kern w:val="1"/>
          <w:sz w:val="22"/>
          <w:szCs w:val="22"/>
          <w:lang w:eastAsia="ar-SA"/>
        </w:rPr>
      </w:pPr>
      <w:r w:rsidRPr="009D7454">
        <w:rPr>
          <w:rFonts w:eastAsia="Arial"/>
          <w:b w:val="0"/>
          <w:spacing w:val="0"/>
          <w:kern w:val="1"/>
          <w:sz w:val="22"/>
          <w:szCs w:val="22"/>
          <w:lang w:eastAsia="ar-SA"/>
        </w:rPr>
        <w:t xml:space="preserve">Рагозинского сельского поселения </w:t>
      </w:r>
    </w:p>
    <w:p w:rsidR="009D7454" w:rsidRPr="009D7454" w:rsidRDefault="009D7454" w:rsidP="009D7454">
      <w:pPr>
        <w:suppressAutoHyphens/>
        <w:spacing w:after="0" w:line="240" w:lineRule="auto"/>
        <w:jc w:val="right"/>
        <w:rPr>
          <w:rFonts w:eastAsia="Arial"/>
          <w:spacing w:val="0"/>
          <w:kern w:val="1"/>
          <w:sz w:val="22"/>
          <w:lang w:eastAsia="ar-SA"/>
        </w:rPr>
      </w:pPr>
      <w:r w:rsidRPr="009D7454">
        <w:rPr>
          <w:rFonts w:eastAsia="Arial"/>
          <w:b w:val="0"/>
          <w:spacing w:val="0"/>
          <w:kern w:val="1"/>
          <w:sz w:val="22"/>
          <w:szCs w:val="20"/>
          <w:lang w:eastAsia="ar-SA"/>
        </w:rPr>
        <w:t xml:space="preserve">№ </w:t>
      </w:r>
      <w:r>
        <w:rPr>
          <w:rFonts w:eastAsia="Arial"/>
          <w:b w:val="0"/>
          <w:spacing w:val="0"/>
          <w:kern w:val="1"/>
          <w:sz w:val="22"/>
          <w:szCs w:val="20"/>
          <w:lang w:eastAsia="ar-SA"/>
        </w:rPr>
        <w:t>5</w:t>
      </w:r>
      <w:r w:rsidRPr="009D7454">
        <w:rPr>
          <w:rFonts w:eastAsia="Arial"/>
          <w:b w:val="0"/>
          <w:spacing w:val="0"/>
          <w:kern w:val="1"/>
          <w:sz w:val="22"/>
          <w:szCs w:val="20"/>
          <w:lang w:eastAsia="ar-SA"/>
        </w:rPr>
        <w:t xml:space="preserve"> от </w:t>
      </w:r>
      <w:r>
        <w:rPr>
          <w:rFonts w:eastAsia="Arial"/>
          <w:b w:val="0"/>
          <w:spacing w:val="0"/>
          <w:kern w:val="1"/>
          <w:sz w:val="22"/>
          <w:szCs w:val="20"/>
          <w:lang w:eastAsia="ar-SA"/>
        </w:rPr>
        <w:t>03</w:t>
      </w:r>
      <w:r w:rsidRPr="009D7454">
        <w:rPr>
          <w:rFonts w:eastAsia="Arial"/>
          <w:b w:val="0"/>
          <w:spacing w:val="0"/>
          <w:kern w:val="1"/>
          <w:sz w:val="22"/>
          <w:szCs w:val="20"/>
          <w:lang w:eastAsia="ar-SA"/>
        </w:rPr>
        <w:t>.</w:t>
      </w:r>
      <w:r>
        <w:rPr>
          <w:rFonts w:eastAsia="Arial"/>
          <w:b w:val="0"/>
          <w:spacing w:val="0"/>
          <w:kern w:val="1"/>
          <w:sz w:val="22"/>
          <w:szCs w:val="20"/>
          <w:lang w:eastAsia="ar-SA"/>
        </w:rPr>
        <w:t>02</w:t>
      </w:r>
      <w:r w:rsidRPr="009D7454">
        <w:rPr>
          <w:rFonts w:eastAsia="Arial"/>
          <w:b w:val="0"/>
          <w:spacing w:val="0"/>
          <w:kern w:val="1"/>
          <w:sz w:val="22"/>
          <w:szCs w:val="20"/>
          <w:lang w:eastAsia="ar-SA"/>
        </w:rPr>
        <w:t>.202</w:t>
      </w:r>
      <w:r>
        <w:rPr>
          <w:rFonts w:eastAsia="Arial"/>
          <w:b w:val="0"/>
          <w:spacing w:val="0"/>
          <w:kern w:val="1"/>
          <w:sz w:val="22"/>
          <w:szCs w:val="20"/>
          <w:lang w:eastAsia="ar-SA"/>
        </w:rPr>
        <w:t>5</w:t>
      </w:r>
      <w:r w:rsidRPr="009D7454">
        <w:rPr>
          <w:rFonts w:eastAsia="Arial"/>
          <w:b w:val="0"/>
          <w:spacing w:val="0"/>
          <w:kern w:val="1"/>
          <w:sz w:val="22"/>
          <w:szCs w:val="20"/>
          <w:lang w:eastAsia="ar-SA"/>
        </w:rPr>
        <w:t xml:space="preserve"> года</w:t>
      </w:r>
    </w:p>
    <w:p w:rsidR="009D7454" w:rsidRPr="009D7454" w:rsidRDefault="009D7454" w:rsidP="009D7454">
      <w:pPr>
        <w:suppressAutoHyphens/>
        <w:spacing w:after="0" w:line="240" w:lineRule="auto"/>
        <w:rPr>
          <w:rFonts w:ascii="Calibri" w:eastAsia="Arial" w:hAnsi="Calibri"/>
          <w:spacing w:val="0"/>
          <w:kern w:val="1"/>
          <w:sz w:val="22"/>
          <w:highlight w:val="yellow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ascii="Calibri" w:eastAsia="Arial" w:hAnsi="Calibri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spacing w:val="0"/>
          <w:kern w:val="1"/>
          <w:lang w:eastAsia="ar-SA"/>
        </w:rPr>
        <w:t>Разработчик: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</w:t>
      </w:r>
      <w:r w:rsidRPr="009D7454">
        <w:rPr>
          <w:rFonts w:eastAsia="Arial"/>
          <w:b w:val="0"/>
          <w:spacing w:val="0"/>
          <w:kern w:val="1"/>
          <w:shd w:val="clear" w:color="auto" w:fill="FFFFFF"/>
          <w:lang w:eastAsia="ar-SA"/>
        </w:rPr>
        <w:t xml:space="preserve">Администрация Рагозинского </w:t>
      </w:r>
      <w:r w:rsidRPr="009D7454">
        <w:rPr>
          <w:rFonts w:eastAsia="Arial"/>
          <w:b w:val="0"/>
          <w:spacing w:val="0"/>
          <w:kern w:val="1"/>
          <w:lang w:eastAsia="ar-SA"/>
        </w:rPr>
        <w:t>сельского поселения Седельниковского муниципального района Омской области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color w:val="000000"/>
          <w:spacing w:val="0"/>
          <w:kern w:val="1"/>
          <w:lang w:eastAsia="ar-SA"/>
        </w:rPr>
      </w:pPr>
      <w:r w:rsidRPr="009D7454">
        <w:rPr>
          <w:rFonts w:eastAsia="Arial"/>
          <w:spacing w:val="0"/>
          <w:kern w:val="1"/>
          <w:lang w:eastAsia="ar-SA"/>
        </w:rPr>
        <w:t>Юридический адрес:</w:t>
      </w:r>
      <w:r w:rsidRPr="009D7454">
        <w:rPr>
          <w:rFonts w:eastAsia="Arial"/>
          <w:b w:val="0"/>
          <w:color w:val="FFFFFF"/>
          <w:spacing w:val="0"/>
          <w:kern w:val="1"/>
          <w:sz w:val="15"/>
          <w:szCs w:val="15"/>
          <w:shd w:val="clear" w:color="auto" w:fill="F6F6F4"/>
          <w:lang w:eastAsia="ar-SA"/>
        </w:rPr>
        <w:t xml:space="preserve"> </w:t>
      </w:r>
      <w:r w:rsidRPr="009D7454">
        <w:rPr>
          <w:rFonts w:eastAsia="Arial"/>
          <w:b w:val="0"/>
          <w:color w:val="000000"/>
          <w:spacing w:val="0"/>
          <w:kern w:val="1"/>
          <w:shd w:val="clear" w:color="auto" w:fill="F6F6F4"/>
          <w:lang w:eastAsia="ar-SA"/>
        </w:rPr>
        <w:t>646493, Омская область Седельниковский район село Рагозино, ул. Советская,1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color w:val="000000"/>
          <w:spacing w:val="0"/>
          <w:kern w:val="1"/>
          <w:lang w:eastAsia="ar-SA"/>
        </w:rPr>
      </w:pPr>
      <w:r w:rsidRPr="009D7454">
        <w:rPr>
          <w:rFonts w:eastAsia="Arial"/>
          <w:spacing w:val="0"/>
          <w:kern w:val="1"/>
          <w:lang w:eastAsia="ar-SA"/>
        </w:rPr>
        <w:t>Фактический адрес: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</w:t>
      </w:r>
      <w:r w:rsidRPr="009D7454">
        <w:rPr>
          <w:rFonts w:eastAsia="Arial"/>
          <w:b w:val="0"/>
          <w:color w:val="000000"/>
          <w:spacing w:val="0"/>
          <w:kern w:val="1"/>
          <w:shd w:val="clear" w:color="auto" w:fill="F6F6F4"/>
          <w:lang w:eastAsia="ar-SA"/>
        </w:rPr>
        <w:t>646493, Омская область Седельниковский район село Рагозино, ул. Советская,1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shd w:val="clear" w:color="auto" w:fill="FAFAFA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color w:val="000000"/>
          <w:spacing w:val="0"/>
          <w:kern w:val="1"/>
          <w:shd w:val="clear" w:color="auto" w:fill="F6F6F4"/>
          <w:lang w:eastAsia="ar-SA"/>
        </w:rPr>
      </w:pPr>
    </w:p>
    <w:p w:rsidR="009D7454" w:rsidRPr="009D7454" w:rsidRDefault="009D7454" w:rsidP="009D7454">
      <w:pPr>
        <w:shd w:val="clear" w:color="auto" w:fill="FFFFFF"/>
        <w:ind w:left="29"/>
        <w:jc w:val="both"/>
        <w:rPr>
          <w:rFonts w:eastAsia="Times New Roman"/>
          <w:spacing w:val="0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spacing w:val="0"/>
          <w:sz w:val="32"/>
          <w:szCs w:val="32"/>
          <w:highlight w:val="yellow"/>
          <w:lang w:eastAsia="ru-RU"/>
        </w:rPr>
      </w:pPr>
    </w:p>
    <w:tbl>
      <w:tblPr>
        <w:tblW w:w="10548" w:type="dxa"/>
        <w:tblInd w:w="288" w:type="dxa"/>
        <w:tblLook w:val="04A0" w:firstRow="1" w:lastRow="0" w:firstColumn="1" w:lastColumn="0" w:noHBand="0" w:noVBand="1"/>
      </w:tblPr>
      <w:tblGrid>
        <w:gridCol w:w="5352"/>
        <w:gridCol w:w="5196"/>
      </w:tblGrid>
      <w:tr w:rsidR="009D7454" w:rsidRPr="009D7454" w:rsidTr="009D7454">
        <w:tc>
          <w:tcPr>
            <w:tcW w:w="5352" w:type="dxa"/>
          </w:tcPr>
          <w:p w:rsidR="009D7454" w:rsidRPr="009D7454" w:rsidRDefault="009D7454" w:rsidP="009D7454">
            <w:pPr>
              <w:shd w:val="clear" w:color="auto" w:fill="FFFFFF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hd w:val="clear" w:color="auto" w:fill="FFFFFF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hd w:val="clear" w:color="auto" w:fill="FFFFFF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hd w:val="clear" w:color="auto" w:fill="FFFFFF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hd w:val="clear" w:color="auto" w:fill="FFFFFF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hd w:val="clear" w:color="auto" w:fill="FFFFFF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hd w:val="clear" w:color="auto" w:fill="FFFFFF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</w:p>
        </w:tc>
        <w:tc>
          <w:tcPr>
            <w:tcW w:w="5196" w:type="dxa"/>
          </w:tcPr>
          <w:p w:rsidR="009D7454" w:rsidRPr="009D7454" w:rsidRDefault="009D7454" w:rsidP="009D7454">
            <w:pPr>
              <w:shd w:val="clear" w:color="auto" w:fill="FFFFFF"/>
              <w:ind w:left="456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hd w:val="clear" w:color="auto" w:fill="FFFFFF"/>
              <w:ind w:left="456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</w:p>
        </w:tc>
      </w:tr>
    </w:tbl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i/>
          <w:caps/>
          <w:spacing w:val="20"/>
          <w:kern w:val="1"/>
          <w:sz w:val="50"/>
          <w:szCs w:val="50"/>
          <w:lang w:eastAsia="ar-SA"/>
        </w:rPr>
      </w:pPr>
    </w:p>
    <w:p w:rsidR="009D7454" w:rsidRPr="009D7454" w:rsidRDefault="009D7454" w:rsidP="009D7454">
      <w:pPr>
        <w:shd w:val="clear" w:color="auto" w:fill="FFFFFF"/>
        <w:jc w:val="center"/>
        <w:rPr>
          <w:rFonts w:ascii="Cambria" w:eastAsia="Times New Roman" w:hAnsi="Cambria"/>
          <w:b w:val="0"/>
          <w:i/>
          <w:caps/>
          <w:spacing w:val="20"/>
          <w:kern w:val="1"/>
          <w:sz w:val="50"/>
          <w:szCs w:val="50"/>
          <w:lang w:eastAsia="ar-SA"/>
        </w:rPr>
      </w:pPr>
      <w:r w:rsidRPr="009D7454">
        <w:rPr>
          <w:rFonts w:ascii="Cambria" w:eastAsia="Times New Roman" w:hAnsi="Cambria"/>
          <w:b w:val="0"/>
          <w:i/>
          <w:caps/>
          <w:spacing w:val="20"/>
          <w:kern w:val="1"/>
          <w:sz w:val="50"/>
          <w:szCs w:val="50"/>
          <w:lang w:eastAsia="ar-SA"/>
        </w:rPr>
        <w:t>Схема</w:t>
      </w:r>
    </w:p>
    <w:p w:rsidR="009D7454" w:rsidRPr="009D7454" w:rsidRDefault="009D7454" w:rsidP="009D7454">
      <w:pPr>
        <w:shd w:val="clear" w:color="auto" w:fill="FFFFFF"/>
        <w:rPr>
          <w:rFonts w:ascii="Cambria" w:eastAsia="Times New Roman" w:hAnsi="Cambria"/>
          <w:b w:val="0"/>
          <w:i/>
          <w:caps/>
          <w:spacing w:val="20"/>
          <w:kern w:val="1"/>
          <w:sz w:val="50"/>
          <w:szCs w:val="50"/>
          <w:lang w:eastAsia="ar-SA"/>
        </w:rPr>
      </w:pPr>
    </w:p>
    <w:p w:rsidR="009D7454" w:rsidRPr="009D7454" w:rsidRDefault="009D7454" w:rsidP="009D7454">
      <w:pPr>
        <w:shd w:val="clear" w:color="auto" w:fill="FFFFFF"/>
        <w:jc w:val="center"/>
        <w:rPr>
          <w:rFonts w:ascii="Cambria" w:eastAsia="Times New Roman" w:hAnsi="Cambria"/>
          <w:i/>
          <w:spacing w:val="0"/>
          <w:sz w:val="50"/>
          <w:szCs w:val="50"/>
          <w:lang w:eastAsia="ru-RU"/>
        </w:rPr>
      </w:pPr>
      <w:r w:rsidRPr="009D7454">
        <w:rPr>
          <w:rFonts w:ascii="Cambria" w:eastAsia="Times New Roman" w:hAnsi="Cambria"/>
          <w:b w:val="0"/>
          <w:i/>
          <w:caps/>
          <w:spacing w:val="20"/>
          <w:kern w:val="1"/>
          <w:sz w:val="50"/>
          <w:szCs w:val="50"/>
          <w:lang w:eastAsia="ar-SA"/>
        </w:rPr>
        <w:t xml:space="preserve">ВОДОСНАБЖЕНИЯ И ВОДООТВЕДЕНИЯ </w:t>
      </w:r>
      <w:r w:rsidRPr="009D7454">
        <w:rPr>
          <w:rFonts w:ascii="Cambria" w:eastAsia="Times New Roman" w:hAnsi="Cambria" w:cs="Tahoma"/>
          <w:b w:val="0"/>
          <w:bCs/>
          <w:i/>
          <w:color w:val="545F34"/>
          <w:spacing w:val="0"/>
          <w:sz w:val="50"/>
          <w:szCs w:val="50"/>
          <w:shd w:val="clear" w:color="auto" w:fill="FFFFFF"/>
          <w:lang w:eastAsia="ru-RU"/>
        </w:rPr>
        <w:t> </w:t>
      </w:r>
      <w:r w:rsidRPr="009D7454">
        <w:rPr>
          <w:rFonts w:ascii="Cambria" w:eastAsia="Times New Roman" w:hAnsi="Cambria" w:cs="Tahoma"/>
          <w:b w:val="0"/>
          <w:bCs/>
          <w:i/>
          <w:spacing w:val="0"/>
          <w:sz w:val="50"/>
          <w:szCs w:val="50"/>
          <w:shd w:val="clear" w:color="auto" w:fill="FFFFFF"/>
          <w:lang w:eastAsia="ru-RU"/>
        </w:rPr>
        <w:t>РАГОЗИНСКОГО</w:t>
      </w:r>
      <w:r w:rsidRPr="009D7454">
        <w:rPr>
          <w:rFonts w:ascii="Cambria" w:eastAsia="Times New Roman" w:hAnsi="Cambria" w:cs="Tahoma"/>
          <w:b w:val="0"/>
          <w:bCs/>
          <w:i/>
          <w:color w:val="545F34"/>
          <w:spacing w:val="0"/>
          <w:sz w:val="50"/>
          <w:szCs w:val="50"/>
          <w:shd w:val="clear" w:color="auto" w:fill="FFFFFF"/>
          <w:lang w:eastAsia="ru-RU"/>
        </w:rPr>
        <w:t xml:space="preserve"> </w:t>
      </w:r>
      <w:r w:rsidRPr="009D7454">
        <w:rPr>
          <w:rFonts w:ascii="Cambria" w:eastAsia="Times New Roman" w:hAnsi="Cambria" w:cs="Tahoma"/>
          <w:bCs/>
          <w:i/>
          <w:color w:val="000000"/>
          <w:spacing w:val="0"/>
          <w:sz w:val="50"/>
          <w:szCs w:val="50"/>
          <w:shd w:val="clear" w:color="auto" w:fill="FFFFFF"/>
          <w:lang w:val="en-US" w:eastAsia="ru-RU"/>
        </w:rPr>
        <w:t>C</w:t>
      </w:r>
      <w:r w:rsidRPr="009D7454">
        <w:rPr>
          <w:rFonts w:ascii="Cambria" w:eastAsia="Times New Roman" w:hAnsi="Cambria"/>
          <w:b w:val="0"/>
          <w:bCs/>
          <w:i/>
          <w:spacing w:val="0"/>
          <w:sz w:val="50"/>
          <w:szCs w:val="50"/>
          <w:shd w:val="clear" w:color="auto" w:fill="FFFFFF"/>
          <w:lang w:eastAsia="ru-RU"/>
        </w:rPr>
        <w:t>ЕЛЬСКОГО ПОСЕЛЕНИЯ СЕДЕЛЬНИКОВСКОГО МУНИЦИПАЛЬНОГО РАЙОНА ОМСКОЙ ОБЛАСТИ</w:t>
      </w:r>
    </w:p>
    <w:p w:rsidR="009D7454" w:rsidRPr="009D7454" w:rsidRDefault="009D7454" w:rsidP="009D7454">
      <w:pPr>
        <w:pBdr>
          <w:bottom w:val="double" w:sz="40" w:space="0" w:color="FF0000"/>
        </w:pBdr>
        <w:shd w:val="clear" w:color="auto" w:fill="FFFFFF"/>
        <w:tabs>
          <w:tab w:val="left" w:pos="5940"/>
        </w:tabs>
        <w:suppressAutoHyphens/>
        <w:spacing w:before="400" w:line="252" w:lineRule="auto"/>
        <w:outlineLvl w:val="0"/>
        <w:rPr>
          <w:rFonts w:ascii="Cambria" w:eastAsia="Times New Roman" w:hAnsi="Cambria"/>
          <w:b w:val="0"/>
          <w:i/>
          <w:caps/>
          <w:color w:val="632423"/>
          <w:spacing w:val="20"/>
          <w:kern w:val="1"/>
          <w:sz w:val="50"/>
          <w:szCs w:val="50"/>
          <w:lang w:eastAsia="ar-SA"/>
        </w:rPr>
      </w:pPr>
    </w:p>
    <w:p w:rsidR="009D7454" w:rsidRPr="009D7454" w:rsidRDefault="009D7454" w:rsidP="009D7454">
      <w:pPr>
        <w:pBdr>
          <w:bottom w:val="double" w:sz="40" w:space="0" w:color="FF0000"/>
        </w:pBdr>
        <w:shd w:val="clear" w:color="auto" w:fill="FFFFFF"/>
        <w:tabs>
          <w:tab w:val="left" w:pos="5940"/>
        </w:tabs>
        <w:suppressAutoHyphens/>
        <w:spacing w:before="400" w:line="252" w:lineRule="auto"/>
        <w:outlineLvl w:val="0"/>
        <w:rPr>
          <w:rFonts w:ascii="Cambria" w:eastAsia="Times New Roman" w:hAnsi="Cambria"/>
          <w:i/>
          <w:caps/>
          <w:color w:val="632423"/>
          <w:spacing w:val="20"/>
          <w:kern w:val="1"/>
          <w:sz w:val="50"/>
          <w:szCs w:val="50"/>
          <w:lang w:eastAsia="ar-SA"/>
        </w:rPr>
      </w:pPr>
    </w:p>
    <w:p w:rsidR="009D7454" w:rsidRPr="009D7454" w:rsidRDefault="009D7454" w:rsidP="009D7454">
      <w:pPr>
        <w:shd w:val="clear" w:color="auto" w:fill="FFFFFF"/>
        <w:tabs>
          <w:tab w:val="left" w:pos="5940"/>
        </w:tabs>
        <w:suppressAutoHyphens/>
        <w:rPr>
          <w:rFonts w:ascii="Calibri" w:eastAsia="Times New Roman" w:hAnsi="Calibri"/>
          <w:b w:val="0"/>
          <w:spacing w:val="0"/>
          <w:sz w:val="22"/>
          <w:szCs w:val="22"/>
          <w:highlight w:val="yellow"/>
          <w:lang w:eastAsia="ar-SA"/>
        </w:rPr>
      </w:pPr>
    </w:p>
    <w:p w:rsidR="009D7454" w:rsidRPr="009D7454" w:rsidRDefault="009D7454" w:rsidP="009D7454">
      <w:pPr>
        <w:shd w:val="clear" w:color="auto" w:fill="FFFFFF"/>
        <w:tabs>
          <w:tab w:val="left" w:pos="5940"/>
        </w:tabs>
        <w:suppressAutoHyphens/>
        <w:rPr>
          <w:rFonts w:ascii="Calibri" w:eastAsia="Times New Roman" w:hAnsi="Calibri"/>
          <w:b w:val="0"/>
          <w:spacing w:val="0"/>
          <w:sz w:val="22"/>
          <w:szCs w:val="22"/>
          <w:highlight w:val="yellow"/>
          <w:lang w:eastAsia="ar-SA"/>
        </w:rPr>
      </w:pPr>
    </w:p>
    <w:p w:rsidR="009D7454" w:rsidRPr="009D7454" w:rsidRDefault="009D7454" w:rsidP="009D7454">
      <w:pPr>
        <w:shd w:val="clear" w:color="auto" w:fill="FFFFFF"/>
        <w:tabs>
          <w:tab w:val="left" w:pos="5940"/>
        </w:tabs>
        <w:suppressAutoHyphens/>
        <w:rPr>
          <w:rFonts w:ascii="Calibri" w:eastAsia="Times New Roman" w:hAnsi="Calibri"/>
          <w:b w:val="0"/>
          <w:spacing w:val="0"/>
          <w:sz w:val="22"/>
          <w:szCs w:val="22"/>
          <w:highlight w:val="yellow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lastRenderedPageBreak/>
        <w:t>ОГЛАВЛЕНИЕ:</w:t>
      </w: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lang w:eastAsia="ar-SA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075"/>
        <w:gridCol w:w="496"/>
      </w:tblGrid>
      <w:tr w:rsidR="009D7454" w:rsidRPr="009D7454" w:rsidTr="009D7454">
        <w:trPr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ВВЕДЕНИЕ………………………………………………………………….. 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5</w:t>
            </w:r>
          </w:p>
        </w:tc>
      </w:tr>
      <w:tr w:rsidR="009D7454" w:rsidRPr="009D7454" w:rsidTr="009D7454">
        <w:trPr>
          <w:trHeight w:val="386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Основные понятия, используемые в схеме………………………………….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7</w:t>
            </w:r>
          </w:p>
        </w:tc>
      </w:tr>
      <w:tr w:rsidR="009D7454" w:rsidRPr="009D7454" w:rsidTr="009D7454">
        <w:trPr>
          <w:trHeight w:val="420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ПАСПОРТ СХЕМЫ …………………………………………………………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9</w:t>
            </w:r>
          </w:p>
        </w:tc>
      </w:tr>
      <w:tr w:rsidR="009D7454" w:rsidRPr="009D7454" w:rsidTr="009D7454">
        <w:trPr>
          <w:trHeight w:val="815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1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Технико-экономическое состояние централизованных систем водоснабжения и водоотведения Рагозинского сельского поселения Седельниковского муниципального района Омской области........................................….................................…......................….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13</w:t>
            </w:r>
          </w:p>
        </w:tc>
      </w:tr>
      <w:tr w:rsidR="009D7454" w:rsidRPr="009D7454" w:rsidTr="009D7454">
        <w:trPr>
          <w:trHeight w:val="751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2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Направления развития централизованных систем водоснабжения и водоотведения  …………………………………………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13</w:t>
            </w:r>
          </w:p>
        </w:tc>
      </w:tr>
      <w:tr w:rsidR="009D7454" w:rsidRPr="009D7454" w:rsidTr="009D7454">
        <w:trPr>
          <w:trHeight w:val="705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3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Баланс водоснабжения и потребления горячей, питьевой, технической воды и водоотведения…………………………………………..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15</w:t>
            </w:r>
          </w:p>
        </w:tc>
      </w:tr>
      <w:tr w:rsidR="009D7454" w:rsidRPr="009D7454" w:rsidTr="009D7454">
        <w:trPr>
          <w:trHeight w:val="701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4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Предложения по строительству, реконструкции и модернизации объектов централизованных систем водоснабжения и водоотведения …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17</w:t>
            </w:r>
          </w:p>
        </w:tc>
      </w:tr>
      <w:tr w:rsidR="009D7454" w:rsidRPr="009D7454" w:rsidTr="009D7454">
        <w:trPr>
          <w:trHeight w:val="994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5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Экологические аспекты мероприятий по строительству, реконструкции и модернизации объектов централизованных систем водоснабжения и водоотведения…………………………………………..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20</w:t>
            </w:r>
          </w:p>
        </w:tc>
      </w:tr>
      <w:tr w:rsidR="009D7454" w:rsidRPr="009D7454" w:rsidTr="009D7454">
        <w:trPr>
          <w:trHeight w:val="995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6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Оценка объемов капитальных вложений в строительство, реконструкцию и модернизацию объектов централизованных систем водоснабжения и водоотведения …………………………………………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20</w:t>
            </w:r>
          </w:p>
        </w:tc>
      </w:tr>
      <w:tr w:rsidR="009D7454" w:rsidRPr="009D7454" w:rsidTr="009D7454">
        <w:trPr>
          <w:trHeight w:val="981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color w:val="00000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7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</w:t>
            </w:r>
            <w:r w:rsidRPr="009D7454">
              <w:rPr>
                <w:rFonts w:eastAsia="Arial"/>
                <w:b w:val="0"/>
                <w:color w:val="000000"/>
                <w:spacing w:val="0"/>
                <w:kern w:val="1"/>
                <w:lang w:eastAsia="ar-SA"/>
              </w:rPr>
              <w:t xml:space="preserve">Перспективное потребление ресурсов в сфере водопотребления и водоотведения в административных границах 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сельского поселения «Деревня Петропавловка»</w:t>
            </w:r>
            <w:r w:rsidRPr="009D7454">
              <w:rPr>
                <w:rFonts w:eastAsia="Arial"/>
                <w:b w:val="0"/>
                <w:color w:val="000000"/>
                <w:spacing w:val="0"/>
                <w:kern w:val="1"/>
                <w:lang w:eastAsia="ar-SA"/>
              </w:rPr>
              <w:t>…………………………………. ……………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22</w:t>
            </w:r>
          </w:p>
        </w:tc>
      </w:tr>
      <w:tr w:rsidR="009D7454" w:rsidRPr="009D7454" w:rsidTr="009D7454">
        <w:trPr>
          <w:trHeight w:val="711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8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. Целевые показатели развития централизованной системы водоснабжения и водоотведения ………………………………………..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22</w:t>
            </w:r>
          </w:p>
        </w:tc>
      </w:tr>
      <w:tr w:rsidR="009D7454" w:rsidRPr="009D7454" w:rsidTr="009D7454">
        <w:trPr>
          <w:trHeight w:val="1004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Раздел 9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</w:t>
            </w:r>
            <w:r w:rsidRPr="009D7454">
              <w:rPr>
                <w:rFonts w:eastAsia="Arial"/>
                <w:b w:val="0"/>
                <w:color w:val="000000"/>
                <w:spacing w:val="0"/>
                <w:kern w:val="1"/>
                <w:lang w:eastAsia="ar-SA"/>
              </w:rPr>
              <w:t xml:space="preserve">Перечень выявленных бесхозяйных объектов централизованных систем водоснабжения 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и водоотведения</w:t>
            </w:r>
            <w:r w:rsidRPr="009D7454">
              <w:rPr>
                <w:rFonts w:eastAsia="Arial"/>
                <w:b w:val="0"/>
                <w:color w:val="000000"/>
                <w:spacing w:val="0"/>
                <w:kern w:val="1"/>
                <w:lang w:eastAsia="ar-SA"/>
              </w:rPr>
              <w:t xml:space="preserve"> (в случае их выявления) и перечень организаций, уполномоченных на их эксплуатацию ………..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</w:p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23</w:t>
            </w:r>
          </w:p>
        </w:tc>
      </w:tr>
      <w:tr w:rsidR="009D7454" w:rsidRPr="009D7454" w:rsidTr="009D7454">
        <w:trPr>
          <w:trHeight w:val="423"/>
          <w:jc w:val="center"/>
        </w:trPr>
        <w:tc>
          <w:tcPr>
            <w:tcW w:w="9075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u w:val="single"/>
                <w:lang w:eastAsia="ar-SA"/>
              </w:rPr>
              <w:t>ЗАКЛЮЧЕНИЕ</w:t>
            </w: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 xml:space="preserve"> …………………………………………………………….</w:t>
            </w:r>
          </w:p>
        </w:tc>
        <w:tc>
          <w:tcPr>
            <w:tcW w:w="496" w:type="dxa"/>
          </w:tcPr>
          <w:p w:rsidR="009D7454" w:rsidRPr="009D7454" w:rsidRDefault="009D7454" w:rsidP="009D7454">
            <w:pPr>
              <w:suppressAutoHyphens/>
              <w:spacing w:after="0" w:line="240" w:lineRule="auto"/>
              <w:rPr>
                <w:rFonts w:eastAsia="Arial"/>
                <w:b w:val="0"/>
                <w:spacing w:val="0"/>
                <w:kern w:val="1"/>
                <w:lang w:eastAsia="ar-SA"/>
              </w:rPr>
            </w:pPr>
            <w:r w:rsidRPr="009D7454">
              <w:rPr>
                <w:rFonts w:eastAsia="Arial"/>
                <w:b w:val="0"/>
                <w:spacing w:val="0"/>
                <w:kern w:val="1"/>
                <w:lang w:eastAsia="ar-SA"/>
              </w:rPr>
              <w:t>24</w:t>
            </w:r>
          </w:p>
        </w:tc>
      </w:tr>
    </w:tbl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highlight w:val="yellow"/>
          <w:lang w:eastAsia="ar-SA"/>
        </w:rPr>
      </w:pPr>
    </w:p>
    <w:p w:rsidR="009D7454" w:rsidRPr="009D7454" w:rsidRDefault="009D7454" w:rsidP="009D7454">
      <w:pPr>
        <w:suppressAutoHyphens/>
        <w:spacing w:after="0" w:line="240" w:lineRule="auto"/>
        <w:rPr>
          <w:rFonts w:eastAsia="Arial"/>
          <w:b w:val="0"/>
          <w:spacing w:val="0"/>
          <w:kern w:val="1"/>
          <w:highlight w:val="yellow"/>
          <w:lang w:eastAsia="ar-SA"/>
        </w:rPr>
      </w:pPr>
    </w:p>
    <w:p w:rsidR="009D7454" w:rsidRPr="009D7454" w:rsidRDefault="009D7454" w:rsidP="009D7454">
      <w:pPr>
        <w:jc w:val="both"/>
        <w:rPr>
          <w:rFonts w:eastAsia="Times New Roman"/>
          <w:spacing w:val="0"/>
          <w:highlight w:val="yellow"/>
          <w:lang w:eastAsia="ru-RU"/>
        </w:rPr>
      </w:pPr>
    </w:p>
    <w:p w:rsidR="009D7454" w:rsidRPr="009D7454" w:rsidRDefault="009D7454" w:rsidP="009D7454">
      <w:pPr>
        <w:jc w:val="both"/>
        <w:rPr>
          <w:rFonts w:eastAsia="Times New Roman"/>
          <w:spacing w:val="0"/>
          <w:highlight w:val="yellow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spacing w:val="0"/>
          <w:highlight w:val="yellow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spacing w:val="0"/>
          <w:highlight w:val="yellow"/>
          <w:lang w:eastAsia="ru-RU"/>
        </w:rPr>
      </w:pPr>
    </w:p>
    <w:p w:rsidR="009D7454" w:rsidRPr="009D7454" w:rsidRDefault="009D7454" w:rsidP="009D7454">
      <w:pPr>
        <w:jc w:val="center"/>
        <w:rPr>
          <w:rFonts w:ascii="Calibri" w:eastAsia="Times New Roman" w:hAnsi="Calibri"/>
          <w:spacing w:val="0"/>
          <w:lang w:eastAsia="ru-RU"/>
        </w:rPr>
      </w:pPr>
    </w:p>
    <w:p w:rsidR="009D7454" w:rsidRPr="009D7454" w:rsidRDefault="009D7454" w:rsidP="009D7454">
      <w:pPr>
        <w:jc w:val="center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lastRenderedPageBreak/>
        <w:t>ВВЕДЕНИЕ</w:t>
      </w:r>
    </w:p>
    <w:p w:rsidR="009D7454" w:rsidRPr="009D7454" w:rsidRDefault="009D7454" w:rsidP="009D7454">
      <w:pPr>
        <w:jc w:val="center"/>
        <w:rPr>
          <w:rFonts w:eastAsia="Times New Roman"/>
          <w:spacing w:val="0"/>
          <w:lang w:eastAsia="ru-RU"/>
        </w:rPr>
      </w:pP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Схема водоснабжения и водоотведения Рагозинского сельского поселения Седельниковского муниципального района омской области </w:t>
      </w:r>
      <w:r w:rsidRPr="009D7454">
        <w:rPr>
          <w:rFonts w:eastAsia="Times New Roman"/>
          <w:b w:val="0"/>
          <w:spacing w:val="0"/>
          <w:sz w:val="22"/>
          <w:szCs w:val="22"/>
          <w:lang w:eastAsia="ru-RU"/>
        </w:rPr>
        <w:t xml:space="preserve"> </w:t>
      </w:r>
      <w:r w:rsidRPr="009D7454">
        <w:rPr>
          <w:rFonts w:eastAsia="Times New Roman"/>
          <w:b w:val="0"/>
          <w:spacing w:val="0"/>
          <w:lang w:eastAsia="ru-RU"/>
        </w:rPr>
        <w:t>на период  до 203</w:t>
      </w:r>
      <w:r>
        <w:rPr>
          <w:rFonts w:eastAsia="Times New Roman"/>
          <w:b w:val="0"/>
          <w:spacing w:val="0"/>
          <w:lang w:eastAsia="ru-RU"/>
        </w:rPr>
        <w:t>4</w:t>
      </w:r>
      <w:r w:rsidRPr="009D7454">
        <w:rPr>
          <w:rFonts w:eastAsia="Times New Roman"/>
          <w:b w:val="0"/>
          <w:spacing w:val="0"/>
          <w:lang w:eastAsia="ru-RU"/>
        </w:rPr>
        <w:t xml:space="preserve"> года  разработана на основании следующих документов: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технического задания, утверждённого Постановлением Главы администрации Рагозинского сельского поселения;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Генерального плана Рагозинского сельского поселения;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Федерального закона от 30.12.2004 г. № 210-ФЗ «Об основах регулирования тарифов организаций коммунального комплекса»;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Федерального закона от 07.12.2011 № 416-ФЗ «О водоснабжении и водоотведении»;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Постановления Правительства Российской Федерации от 05.09.2013 № 782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Российской Федерации от 13.02.2006 г. № 83;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Водного кодекса Российской Федерации.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Мероприятия охватывают следующие объекты системы коммунальной инфраструктуры: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в системе водоснабжения - водозаборы (подземные), магистральные сети водопровода;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в системе водоотведения – сети водоотведения.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</w:t>
      </w:r>
      <w:r w:rsidRPr="009D7454">
        <w:rPr>
          <w:rFonts w:eastAsia="Times New Roman"/>
          <w:b w:val="0"/>
          <w:spacing w:val="0"/>
          <w:lang w:eastAsia="ru-RU"/>
        </w:rPr>
        <w:lastRenderedPageBreak/>
        <w:t>планируется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Мероприятия по развитию системы водоснабжения, предусмотренные настоящей схемой, включаются в инвестиционную программу водоснабжающей организации, Программу комплексного развития систем коммунальной инфраструктуры поселения и, как следствие, могут быть включены в соответствующий тариф организации коммунального комплекса, оказывающей услуги водоснабжения на территории поселения.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Схема включает: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  паспорт схемы;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пояснительную записку с кратким описанием существующих систем водоснабжения и водоотведения Рагозинского сельского поселения и анализом существующих технических и технологических проблем;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цели и задачи схемы, предложения по их решению, описание ожидаемых результатов реализации мероприятий схемы;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перечень мероприятий по реализации схемы водоснабжения и водоотведения, срок реализации схемы и её этапы;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основные финансовые показатели схемы.</w:t>
      </w:r>
    </w:p>
    <w:p w:rsidR="009D7454" w:rsidRPr="009D7454" w:rsidRDefault="009D7454" w:rsidP="009D7454">
      <w:pPr>
        <w:autoSpaceDE w:val="0"/>
        <w:autoSpaceDN w:val="0"/>
        <w:adjustRightInd w:val="0"/>
        <w:ind w:firstLine="709"/>
        <w:jc w:val="both"/>
        <w:rPr>
          <w:rFonts w:eastAsia="Times New Roman"/>
          <w:b w:val="0"/>
          <w:spacing w:val="0"/>
          <w:lang w:eastAsia="ru-RU"/>
        </w:rPr>
        <w:sectPr w:rsidR="009D7454" w:rsidRPr="009D7454" w:rsidSect="009D7454"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079" w:right="567" w:bottom="567" w:left="851" w:header="709" w:footer="709" w:gutter="0"/>
          <w:cols w:space="708"/>
          <w:docGrid w:linePitch="360"/>
        </w:sectPr>
      </w:pPr>
      <w:r w:rsidRPr="009D7454">
        <w:rPr>
          <w:rFonts w:eastAsia="Times New Roman"/>
          <w:b w:val="0"/>
          <w:spacing w:val="0"/>
          <w:lang w:eastAsia="ru-RU"/>
        </w:rPr>
        <w:t>Вода наряду с электрической и тепловой энергией, является энергетическим продуктом, в связи с чем, необходимо учитывать соответствующие требования к экономической эффективности её использования.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jc w:val="center"/>
        <w:outlineLvl w:val="7"/>
        <w:rPr>
          <w:rFonts w:eastAsia="Times New Roman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jc w:val="center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Основные понятия, используемые в схеме водоснабжения и водоотведения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Для целей схемы используются следующие основные понятия: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1) водоотведение - прием, транспортировка и очистка сточных вод с использованием централизованной системы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2) 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3) 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4) 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5) инвестиционная программа организации, осуществляющей горячее водоснабжение, холодное водоснабжение и (или) водоотведение (далее также - инвестиционная программа), -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6) 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7) качество и безопасность воды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8) коммерческий учет воды и сточных вод (далее также - коммерческий учет) -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9) нецентрализованная система горячего водоснабжения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10) 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11) объект централизованной системы горячего водоснабжения, холодного водоснабжения и (или) водоотведения -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12) организация, осуществляющая холодное водоснабжение и (или) водоотведение (организация водопроводно-канализационного хозяйства), - юридическое лицо, 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13) орган регулирования тарифов в сфере водоснабжения и водоотведения (далее - орган регулирования тарифов) -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округа, осуществляющий регулирование тарифов в сфере водоснабжения и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14) питьевая вода -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15) техническая вода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16) техническое обследование централизованных систем горячего водоснабжения, холодного водоснабжения и (или) водоотведения -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17) централизованная система горячего водоснабжения -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сети, (далее - открытая система теплоснабжения (горячего водоснабжения) или из сетей горячего водоснабжения, либо путем нагрева воды без отбора горячей воды из тепловой сети с использованием центрального теплового пункта (далее - закрытая система горячего водоснабжения);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18) централизованная система холодного водоснабжения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9D7454" w:rsidRPr="009D7454" w:rsidRDefault="009D7454" w:rsidP="009D7454">
      <w:pPr>
        <w:spacing w:line="360" w:lineRule="auto"/>
        <w:ind w:firstLine="709"/>
        <w:rPr>
          <w:rFonts w:ascii="Calibri" w:eastAsia="Times New Roman" w:hAnsi="Calibri"/>
          <w:spacing w:val="0"/>
          <w:lang w:eastAsia="ru-RU"/>
        </w:rPr>
      </w:pPr>
    </w:p>
    <w:p w:rsidR="009D7454" w:rsidRPr="009D7454" w:rsidRDefault="009D7454" w:rsidP="009D7454">
      <w:pPr>
        <w:spacing w:line="360" w:lineRule="auto"/>
        <w:ind w:firstLine="709"/>
        <w:rPr>
          <w:rFonts w:eastAsia="Times New Roman"/>
          <w:spacing w:val="0"/>
          <w:lang w:eastAsia="ru-RU"/>
        </w:rPr>
      </w:pPr>
    </w:p>
    <w:p w:rsidR="009D7454" w:rsidRPr="009D7454" w:rsidRDefault="009D7454" w:rsidP="009D7454">
      <w:pPr>
        <w:ind w:firstLine="709"/>
        <w:jc w:val="center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ПАСПОРТ СХЕМЫ</w:t>
      </w:r>
    </w:p>
    <w:p w:rsidR="009D7454" w:rsidRPr="009D7454" w:rsidRDefault="009D7454" w:rsidP="009D7454">
      <w:pPr>
        <w:ind w:firstLine="709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Наименование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Схема водоснабжения и водоотведения Рагозинского сельского поселения </w:t>
      </w:r>
      <w:r w:rsidRPr="009D7454">
        <w:rPr>
          <w:rFonts w:eastAsia="Times New Roman"/>
          <w:b w:val="0"/>
          <w:spacing w:val="0"/>
          <w:sz w:val="22"/>
          <w:szCs w:val="22"/>
          <w:lang w:eastAsia="ru-RU"/>
        </w:rPr>
        <w:t xml:space="preserve"> </w:t>
      </w:r>
      <w:r w:rsidRPr="009D7454">
        <w:rPr>
          <w:rFonts w:eastAsia="Times New Roman"/>
          <w:b w:val="0"/>
          <w:spacing w:val="0"/>
          <w:lang w:eastAsia="ru-RU"/>
        </w:rPr>
        <w:t xml:space="preserve"> на 202</w:t>
      </w:r>
      <w:r>
        <w:rPr>
          <w:rFonts w:eastAsia="Times New Roman"/>
          <w:b w:val="0"/>
          <w:spacing w:val="0"/>
          <w:lang w:eastAsia="ru-RU"/>
        </w:rPr>
        <w:t>5</w:t>
      </w:r>
      <w:r w:rsidRPr="009D7454">
        <w:rPr>
          <w:rFonts w:eastAsia="Times New Roman"/>
          <w:b w:val="0"/>
          <w:spacing w:val="0"/>
          <w:lang w:eastAsia="ru-RU"/>
        </w:rPr>
        <w:t>– 203</w:t>
      </w:r>
      <w:r>
        <w:rPr>
          <w:rFonts w:eastAsia="Times New Roman"/>
          <w:b w:val="0"/>
          <w:spacing w:val="0"/>
          <w:lang w:eastAsia="ru-RU"/>
        </w:rPr>
        <w:t>4</w:t>
      </w:r>
      <w:r w:rsidRPr="009D7454">
        <w:rPr>
          <w:rFonts w:eastAsia="Times New Roman"/>
          <w:b w:val="0"/>
          <w:spacing w:val="0"/>
          <w:lang w:eastAsia="ru-RU"/>
        </w:rPr>
        <w:t xml:space="preserve"> годы.</w:t>
      </w:r>
    </w:p>
    <w:p w:rsidR="009D7454" w:rsidRPr="009D7454" w:rsidRDefault="009D7454" w:rsidP="009D7454">
      <w:pPr>
        <w:ind w:firstLine="709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Инициатор проекта (муниципальный заказчик).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Глава администрации Рагозинского сельского поселения Седельниковского муниципального района Омской области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Местонахождение объекта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shd w:val="clear" w:color="auto" w:fill="FFFFFF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Россия, </w:t>
      </w:r>
      <w:r w:rsidRPr="009D7454">
        <w:rPr>
          <w:rFonts w:eastAsia="Times New Roman"/>
          <w:b w:val="0"/>
          <w:bCs/>
          <w:color w:val="000000"/>
          <w:spacing w:val="0"/>
          <w:shd w:val="clear" w:color="auto" w:fill="F6F6F4"/>
          <w:lang w:eastAsia="ru-RU"/>
        </w:rPr>
        <w:t>646493 Омская область Седельниковский район село Рагозино, ул. Советская, 1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shd w:val="clear" w:color="auto" w:fill="FFFFFF"/>
          <w:lang w:eastAsia="ru-RU"/>
        </w:rPr>
        <w:t xml:space="preserve">         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Нормативно-правовая база для разработки схемы.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Федерального закона от 07.12.2011 № 416-Ф3 «О водоснабжении и водоотведении»;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Федеральный закон от 30.12.2004 № 210-ФЗ «Об основах регулирования тарифов организаций коммунального комплекса»;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 Водного кодекса Российской Федерации;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- СП 32.13330.2012 «Канализация. Наружные сети и сооружения». Актуализированная редакция СНИП 2.04.03-85* Приказ  Министерства регионального развития Российской Федерации № 635/11 СП (Свод правил) от 29 декабря </w:t>
      </w:r>
      <w:smartTag w:uri="urn:schemas-microsoft-com:office:smarttags" w:element="metricconverter">
        <w:smartTagPr>
          <w:attr w:name="ProductID" w:val="2011 г"/>
        </w:smartTagPr>
        <w:r w:rsidRPr="009D7454">
          <w:rPr>
            <w:rFonts w:eastAsia="Times New Roman"/>
            <w:b w:val="0"/>
            <w:spacing w:val="0"/>
            <w:lang w:eastAsia="ru-RU"/>
          </w:rPr>
          <w:t>2011 г</w:t>
        </w:r>
      </w:smartTag>
      <w:r w:rsidRPr="009D7454">
        <w:rPr>
          <w:rFonts w:eastAsia="Times New Roman"/>
          <w:b w:val="0"/>
          <w:spacing w:val="0"/>
          <w:lang w:eastAsia="ru-RU"/>
        </w:rPr>
        <w:t>. № 13330 2012;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СП 10.13130.2009 «Системы противопожарной защиты. Внутренний противопожарный водопровод. Требования пожарной безопасности»;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СП 8.13130.2009 «Системы противопожарной защиты. Источники наружного противопожарного водоснабжения. Требования пожарной безопасности»;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СНиП 2.04.01-85* «Внутренний водопровод и канализация зданий» (Официальное издание), М.:ГУП ЦПП, 2003. Дата редакции 01.01.2003;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lastRenderedPageBreak/>
        <w:t>- Приказ Министерства регионального развития Российской Федерации                       от 06 мая 2011 года № 204 «О разработке программ комплексного развития систем коммунальной инфраструктуры муниципальных образований»;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Постановления Правительства Российской Федерации от 05.09.2013 № 782  «Об утверждении Порядка разработки и утверждения схем водоснабжения и водоотведения, требования к их содержанию».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Цели схемы: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Cs/>
          <w:spacing w:val="0"/>
          <w:lang w:eastAsia="ru-RU"/>
        </w:rPr>
        <w:t xml:space="preserve">- </w:t>
      </w:r>
      <w:r w:rsidRPr="009D7454">
        <w:rPr>
          <w:rFonts w:eastAsia="Times New Roman"/>
          <w:b w:val="0"/>
          <w:bCs/>
          <w:spacing w:val="0"/>
          <w:lang w:eastAsia="ru-RU"/>
        </w:rPr>
        <w:t>обеспечение развития систем центрального водоснабжения и водоотведения для существующего и нового строительства жилищного комплекса, а также объектов социально-культурного и реакционного назначения в период до 203</w:t>
      </w:r>
      <w:r w:rsidR="00374948">
        <w:rPr>
          <w:rFonts w:eastAsia="Times New Roman"/>
          <w:b w:val="0"/>
          <w:bCs/>
          <w:spacing w:val="0"/>
          <w:lang w:eastAsia="ru-RU"/>
        </w:rPr>
        <w:t>4</w:t>
      </w:r>
      <w:r w:rsidRPr="009D7454">
        <w:rPr>
          <w:rFonts w:eastAsia="Times New Roman"/>
          <w:b w:val="0"/>
          <w:bCs/>
          <w:spacing w:val="0"/>
          <w:lang w:eastAsia="ru-RU"/>
        </w:rPr>
        <w:t xml:space="preserve"> года;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улучшение работы систем водоснабжения и водоотведения;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повышение качества питьевой воды, поступающей к потребителям;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обеспечение надежного централизованного и экологически безопасного отведения стоков и их очистку, соответствующую экологическим нормативам;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снижение вредного воздействия на окружающую среду.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Способ достижения цели: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реконструкция существующих водозаборных узлов;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строительство новых водозаборных узлов с установками водоподготовки;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 xml:space="preserve">- строительство централизованной сети магистральных водоводов, обеспечивающих возможность качественного снабжения водой населения и юридических лиц Рагозинского </w:t>
      </w:r>
      <w:r w:rsidRPr="009D7454">
        <w:rPr>
          <w:rFonts w:eastAsia="Times New Roman"/>
          <w:b w:val="0"/>
          <w:spacing w:val="0"/>
          <w:lang w:eastAsia="ru-RU"/>
        </w:rPr>
        <w:t>сельского поселения</w:t>
      </w:r>
      <w:r w:rsidRPr="009D7454">
        <w:rPr>
          <w:rFonts w:eastAsia="Times New Roman"/>
          <w:b w:val="0"/>
          <w:bCs/>
          <w:spacing w:val="0"/>
          <w:lang w:eastAsia="ru-RU"/>
        </w:rPr>
        <w:t>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модернизация объектов инженерной инфраструктуры путем внедрения ресурсо- и энергосберегающих технологий;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t>- установка приборов учета;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bCs/>
          <w:spacing w:val="0"/>
          <w:lang w:eastAsia="ru-RU"/>
        </w:rPr>
      </w:pPr>
      <w:r w:rsidRPr="009D7454">
        <w:rPr>
          <w:rFonts w:eastAsia="Times New Roman"/>
          <w:b w:val="0"/>
          <w:bCs/>
          <w:spacing w:val="0"/>
          <w:lang w:eastAsia="ru-RU"/>
        </w:rPr>
        <w:lastRenderedPageBreak/>
        <w:t>- обеспечение подключения вновь строящихся (реконструируемых) объектов недвижимости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Финансовые ресурсы, необходимые для реализации схемы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потребителей, платы за подключение к инженерным системам водоснабжения и водоотведения, а также и за счет средств внебюджетных источников.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>Общий объем финансирования развития схемы водоснабжения и водоотведения в 202</w:t>
      </w:r>
      <w:r>
        <w:rPr>
          <w:rFonts w:eastAsia="Times New Roman"/>
          <w:b w:val="0"/>
          <w:spacing w:val="0"/>
          <w:szCs w:val="22"/>
          <w:lang w:eastAsia="ru-RU"/>
        </w:rPr>
        <w:t>5</w:t>
      </w: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 – 203</w:t>
      </w:r>
      <w:r>
        <w:rPr>
          <w:rFonts w:eastAsia="Times New Roman"/>
          <w:b w:val="0"/>
          <w:spacing w:val="0"/>
          <w:szCs w:val="22"/>
          <w:lang w:eastAsia="ru-RU"/>
        </w:rPr>
        <w:t>4</w:t>
      </w: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 годах будет исходить из статей средств выделяемых из Программы комплексного развития</w:t>
      </w:r>
      <w:r w:rsidRPr="009D7454">
        <w:rPr>
          <w:rFonts w:eastAsia="Times New Roman"/>
          <w:b w:val="0"/>
          <w:spacing w:val="0"/>
          <w:shd w:val="clear" w:color="auto" w:fill="FFFFFF"/>
          <w:lang w:eastAsia="ru-RU"/>
        </w:rPr>
        <w:t xml:space="preserve"> Рагозинского </w:t>
      </w:r>
      <w:r w:rsidRPr="009D7454">
        <w:rPr>
          <w:rFonts w:eastAsia="Times New Roman"/>
          <w:b w:val="0"/>
          <w:spacing w:val="0"/>
          <w:lang w:eastAsia="ru-RU"/>
        </w:rPr>
        <w:t>сельского поселения</w:t>
      </w:r>
      <w:r w:rsidRPr="009D7454">
        <w:rPr>
          <w:rFonts w:eastAsia="Times New Roman"/>
          <w:b w:val="0"/>
          <w:spacing w:val="0"/>
          <w:szCs w:val="22"/>
          <w:lang w:eastAsia="ru-RU"/>
        </w:rPr>
        <w:t>.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Ожидаемые результаты от реализации мероприятий схемы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1. Создание современной коммунальной инфраструктуры сельских населенных пунктов.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2. Повышение качества предоставления коммунальных услуг.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3. Снижение уровня износа объектов водоснабжения и водоотведения.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4. Улучшение экологической ситуации на территории Рагозинского </w:t>
      </w:r>
      <w:r w:rsidRPr="009D7454">
        <w:rPr>
          <w:rFonts w:eastAsia="Times New Roman"/>
          <w:b w:val="0"/>
          <w:spacing w:val="0"/>
          <w:lang w:eastAsia="ru-RU"/>
        </w:rPr>
        <w:t>сельского поселения</w:t>
      </w:r>
      <w:r w:rsidRPr="009D7454">
        <w:rPr>
          <w:rFonts w:eastAsia="Times New Roman"/>
          <w:b w:val="0"/>
          <w:spacing w:val="0"/>
          <w:shd w:val="clear" w:color="auto" w:fill="FFFFFF"/>
          <w:lang w:eastAsia="ru-RU"/>
        </w:rPr>
        <w:t>.</w:t>
      </w: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5. 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средств граждан) с целью финансирования проектов модернизации и строительства объектов водоснабжения и водоотведения.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6. 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 xml:space="preserve">7. Увеличение мощности систем водоснабжения и водоотведения. </w:t>
      </w:r>
    </w:p>
    <w:p w:rsidR="009D7454" w:rsidRPr="009D7454" w:rsidRDefault="009D7454" w:rsidP="009D7454">
      <w:pPr>
        <w:ind w:firstLine="708"/>
        <w:jc w:val="both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lastRenderedPageBreak/>
        <w:t xml:space="preserve">Контроль исполнения инвестиционной программы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Оперативный контроль осуществляет Глава администрации </w:t>
      </w:r>
      <w:bookmarkStart w:id="0" w:name="_Toc361734854"/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Рагозинского сельского поселения</w:t>
      </w:r>
    </w:p>
    <w:p w:rsidR="009D7454" w:rsidRPr="009D7454" w:rsidRDefault="009D7454" w:rsidP="009D7454">
      <w:pPr>
        <w:spacing w:line="360" w:lineRule="auto"/>
        <w:ind w:firstLine="708"/>
        <w:jc w:val="center"/>
        <w:rPr>
          <w:rFonts w:eastAsia="Times New Roman"/>
          <w:b w:val="0"/>
          <w:spacing w:val="0"/>
          <w:szCs w:val="22"/>
          <w:lang w:eastAsia="ru-RU"/>
        </w:rPr>
      </w:pPr>
    </w:p>
    <w:p w:rsidR="009D7454" w:rsidRPr="009D7454" w:rsidRDefault="009D7454" w:rsidP="009D7454">
      <w:pPr>
        <w:jc w:val="center"/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Cs w:val="22"/>
          <w:lang w:eastAsia="ru-RU"/>
        </w:rPr>
        <w:t>РАЗДЕЛ 1.ТЕХНИКО-ЭКОНОМИЧЕСКОЕ СОСТОЯНИЕ ЦЕНТРАЛИЗОВАННЫХ СИСТЕМ ВОДОСНАБЖЕНИЯ МУНИЦИПАЛЬНОГО ОБРАЗОВАНИЯ</w:t>
      </w:r>
    </w:p>
    <w:p w:rsidR="009D7454" w:rsidRPr="009D7454" w:rsidRDefault="009D7454" w:rsidP="009D7454">
      <w:pPr>
        <w:jc w:val="center"/>
        <w:rPr>
          <w:rFonts w:ascii="Calibri" w:eastAsia="Times New Roman" w:hAnsi="Calibri"/>
          <w:b w:val="0"/>
          <w:spacing w:val="0"/>
          <w:szCs w:val="22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szCs w:val="22"/>
          <w:lang w:eastAsia="ru-RU"/>
        </w:rPr>
      </w:pPr>
      <w:r w:rsidRPr="009D7454">
        <w:rPr>
          <w:rFonts w:ascii="Calibri" w:eastAsia="Times New Roman" w:hAnsi="Calibri"/>
          <w:b w:val="0"/>
          <w:spacing w:val="0"/>
          <w:szCs w:val="22"/>
          <w:lang w:eastAsia="ru-RU"/>
        </w:rPr>
        <w:t xml:space="preserve">         </w:t>
      </w:r>
      <w:r w:rsidRPr="009D7454">
        <w:rPr>
          <w:rFonts w:eastAsia="Times New Roman"/>
          <w:b w:val="0"/>
          <w:spacing w:val="0"/>
          <w:lang w:eastAsia="ru-RU"/>
        </w:rPr>
        <w:t xml:space="preserve">1.1 Общие сведения о Рагозинском сельского поселения.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Административным центром муниципального образования является село Рагозино - населенный пункт, который определен с учетом местных традиций и сложившейся социальной инфраструктуры в соответствии с законом Омской области. Рагозинское сельское поселение имеет свой Устав,  муниципальную собственность, местный бюджет и выборные органы местного самоуправления.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Территорию поселения составляют исторически сложившиеся земли населенного пункта, прилегающие к нему земли общего пользования, территории традиционного природопользования населения поселения, рекреационные земли, земли для развития поселения.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        В состав сельского поселения входит 4 сельских населенных пункта: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село Рагозино,  деревня Петропавловка, деревня Неждановка и деревня Алексеевка.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Административный центр сельского поселения - село Рагозино, численность в котором на 01.01.202</w:t>
      </w:r>
      <w:r>
        <w:rPr>
          <w:rFonts w:eastAsia="Times New Roman"/>
          <w:b w:val="0"/>
          <w:bCs/>
          <w:color w:val="000000"/>
          <w:spacing w:val="0"/>
          <w:lang w:eastAsia="ru-RU"/>
        </w:rPr>
        <w:t>5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г. составила - 3</w:t>
      </w:r>
      <w:r w:rsidR="00374948">
        <w:rPr>
          <w:rFonts w:eastAsia="Times New Roman"/>
          <w:b w:val="0"/>
          <w:bCs/>
          <w:color w:val="000000"/>
          <w:spacing w:val="0"/>
          <w:lang w:eastAsia="ru-RU"/>
        </w:rPr>
        <w:t>45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человека. Расстояние от административного центра сельского поселения до районного центра с. Седельниково составляет 45 км, до регионального центра (г. Омск) 345 км, до ближайшей железнодорожной станции (г.Омск) - 345 км. Расстояние до реки Иртыш составляет около </w:t>
      </w:r>
      <w:smartTag w:uri="urn:schemas-microsoft-com:office:smarttags" w:element="metricconverter">
        <w:smartTagPr>
          <w:attr w:name="ProductID" w:val="100 км"/>
        </w:smartTagPr>
        <w:r w:rsidRPr="009D7454">
          <w:rPr>
            <w:rFonts w:eastAsia="Times New Roman"/>
            <w:b w:val="0"/>
            <w:bCs/>
            <w:color w:val="000000"/>
            <w:spacing w:val="0"/>
            <w:lang w:eastAsia="ru-RU"/>
          </w:rPr>
          <w:t>100 км</w:t>
        </w:r>
      </w:smartTag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Численность населения сельского поселения на 01.01.2024 г. - 3</w:t>
      </w:r>
      <w:r w:rsidR="00374948">
        <w:rPr>
          <w:rFonts w:eastAsia="Times New Roman"/>
          <w:b w:val="0"/>
          <w:bCs/>
          <w:color w:val="000000"/>
          <w:spacing w:val="0"/>
          <w:lang w:eastAsia="ru-RU"/>
        </w:rPr>
        <w:t>68</w:t>
      </w:r>
      <w:bookmarkStart w:id="1" w:name="_GoBack"/>
      <w:bookmarkEnd w:id="1"/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человек. Площадь поселения на 01.01.2024 г. -  </w:t>
      </w:r>
      <w:smartTag w:uri="urn:schemas-microsoft-com:office:smarttags" w:element="metricconverter">
        <w:smartTagPr>
          <w:attr w:name="ProductID" w:val="194 га"/>
        </w:smartTagPr>
        <w:r w:rsidRPr="009D7454">
          <w:rPr>
            <w:rFonts w:eastAsia="Times New Roman"/>
            <w:b w:val="0"/>
            <w:bCs/>
            <w:color w:val="000000"/>
            <w:spacing w:val="0"/>
            <w:lang w:eastAsia="ru-RU"/>
          </w:rPr>
          <w:t>194 га</w:t>
        </w:r>
      </w:smartTag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.</w:t>
      </w:r>
    </w:p>
    <w:p w:rsidR="009D7454" w:rsidRPr="009D7454" w:rsidRDefault="009D7454" w:rsidP="009D7454">
      <w:pPr>
        <w:jc w:val="center"/>
        <w:rPr>
          <w:rFonts w:ascii="Calibri" w:eastAsia="Times New Roman" w:hAnsi="Calibri"/>
          <w:b w:val="0"/>
          <w:noProof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shd w:val="clear" w:color="auto" w:fill="FFFFFF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shd w:val="clear" w:color="auto" w:fill="FFFFFF"/>
          <w:lang w:eastAsia="ru-RU"/>
        </w:rPr>
        <w:t>Климат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sz w:val="22"/>
          <w:szCs w:val="22"/>
          <w:lang w:eastAsia="ru-RU"/>
        </w:rPr>
      </w:pPr>
      <w:r w:rsidRPr="009D7454">
        <w:rPr>
          <w:rFonts w:eastAsia="Times New Roman"/>
          <w:b w:val="0"/>
          <w:spacing w:val="0"/>
          <w:sz w:val="22"/>
          <w:szCs w:val="22"/>
          <w:lang w:eastAsia="ru-RU"/>
        </w:rPr>
        <w:t xml:space="preserve">                                                     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Климат Рагозинского сельского поселения умеренно-континентальный. 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Средняя температура воздуха летом +17 - +18 град.</w:t>
      </w:r>
      <w:r w:rsidRPr="009D7454">
        <w:rPr>
          <w:rFonts w:eastAsia="Times New Roman"/>
          <w:b w:val="0"/>
          <w:spacing w:val="0"/>
          <w:vertAlign w:val="superscript"/>
          <w:lang w:eastAsia="ru-RU"/>
        </w:rPr>
        <w:t xml:space="preserve"> </w:t>
      </w:r>
      <w:r w:rsidRPr="009D7454">
        <w:rPr>
          <w:rFonts w:eastAsia="Times New Roman"/>
          <w:b w:val="0"/>
          <w:spacing w:val="0"/>
          <w:lang w:eastAsia="ru-RU"/>
        </w:rPr>
        <w:t xml:space="preserve">С,  зимой - -20 град. С, достигает до -50 гад.С.   Весна начинается в середине апреля..  Среднегодовая </w:t>
      </w:r>
      <w:r w:rsidRPr="009D7454">
        <w:rPr>
          <w:rFonts w:eastAsia="Times New Roman"/>
          <w:b w:val="0"/>
          <w:spacing w:val="0"/>
          <w:lang w:eastAsia="ru-RU"/>
        </w:rPr>
        <w:lastRenderedPageBreak/>
        <w:t xml:space="preserve">норма солнечных дней – 138 дней. Промерзание почвы достигает до </w:t>
      </w:r>
      <w:smartTag w:uri="urn:schemas-microsoft-com:office:smarttags" w:element="metricconverter">
        <w:smartTagPr>
          <w:attr w:name="ProductID" w:val="60 см"/>
        </w:smartTagPr>
        <w:r w:rsidRPr="009D7454">
          <w:rPr>
            <w:rFonts w:eastAsia="Times New Roman"/>
            <w:b w:val="0"/>
            <w:spacing w:val="0"/>
            <w:lang w:eastAsia="ru-RU"/>
          </w:rPr>
          <w:t>60 см</w:t>
        </w:r>
      </w:smartTag>
      <w:r w:rsidRPr="009D7454">
        <w:rPr>
          <w:rFonts w:eastAsia="Times New Roman"/>
          <w:b w:val="0"/>
          <w:spacing w:val="0"/>
          <w:lang w:eastAsia="ru-RU"/>
        </w:rPr>
        <w:t xml:space="preserve">.   Толщина  снежного покрова может достигать </w:t>
      </w:r>
      <w:smartTag w:uri="urn:schemas-microsoft-com:office:smarttags" w:element="metricconverter">
        <w:smartTagPr>
          <w:attr w:name="ProductID" w:val="100 см"/>
        </w:smartTagPr>
        <w:r w:rsidRPr="009D7454">
          <w:rPr>
            <w:rFonts w:eastAsia="Times New Roman"/>
            <w:b w:val="0"/>
            <w:spacing w:val="0"/>
            <w:lang w:eastAsia="ru-RU"/>
          </w:rPr>
          <w:t>100 см</w:t>
        </w:r>
      </w:smartTag>
      <w:r w:rsidRPr="009D7454">
        <w:rPr>
          <w:rFonts w:eastAsia="Times New Roman"/>
          <w:b w:val="0"/>
          <w:spacing w:val="0"/>
          <w:lang w:eastAsia="ru-RU"/>
        </w:rPr>
        <w:t>. Количество осадков 400-</w:t>
      </w:r>
      <w:smartTag w:uri="urn:schemas-microsoft-com:office:smarttags" w:element="metricconverter">
        <w:smartTagPr>
          <w:attr w:name="ProductID" w:val="600 мм"/>
        </w:smartTagPr>
        <w:r w:rsidRPr="009D7454">
          <w:rPr>
            <w:rFonts w:eastAsia="Times New Roman"/>
            <w:b w:val="0"/>
            <w:spacing w:val="0"/>
            <w:lang w:eastAsia="ru-RU"/>
          </w:rPr>
          <w:t>600 мм</w:t>
        </w:r>
      </w:smartTag>
      <w:r w:rsidRPr="009D7454">
        <w:rPr>
          <w:rFonts w:eastAsia="Times New Roman"/>
          <w:b w:val="0"/>
          <w:spacing w:val="0"/>
          <w:lang w:eastAsia="ru-RU"/>
        </w:rPr>
        <w:t>.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Почва глинистая, илистая, торфяные болота составляют 30%. Ландшафт лесной. Леса занимают свыше 60% от общей площади поселения. Тип леса – лиственный 61%, хвойный – 10%</w:t>
      </w: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keepNext/>
        <w:spacing w:after="0" w:line="240" w:lineRule="auto"/>
        <w:ind w:firstLine="680"/>
        <w:outlineLvl w:val="4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1.2 Общая характеристика систем водоснабжения и водоотведения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highlight w:val="yellow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Водоснабжение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 настоящее время на территории Рагозинского сельского поселения имеется слаборазвитая централизованная система водоснабжения. Централизованное водоснабжение  осуществляется  в 2-х населенных пунктах Рагозинского сельского поселения.</w:t>
      </w:r>
    </w:p>
    <w:p w:rsidR="009D7454" w:rsidRPr="009D7454" w:rsidRDefault="009D7454" w:rsidP="009D7454">
      <w:pPr>
        <w:ind w:firstLine="709"/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ascii="Calibri" w:eastAsia="Times New Roman" w:hAnsi="Calibri"/>
          <w:b w:val="0"/>
          <w:spacing w:val="0"/>
          <w:lang w:eastAsia="ru-RU"/>
        </w:rPr>
        <w:t>Таблица 1. Уровень благоустройства жилищного фонда поселения.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8"/>
        <w:gridCol w:w="2040"/>
        <w:gridCol w:w="1548"/>
      </w:tblGrid>
      <w:tr w:rsidR="009D7454" w:rsidRPr="009D7454" w:rsidTr="009D7454">
        <w:tc>
          <w:tcPr>
            <w:tcW w:w="63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Обеспеченность инженерным оборудованием</w:t>
            </w:r>
          </w:p>
        </w:tc>
        <w:tc>
          <w:tcPr>
            <w:tcW w:w="2040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м² жилья</w:t>
            </w:r>
          </w:p>
        </w:tc>
        <w:tc>
          <w:tcPr>
            <w:tcW w:w="15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%</w:t>
            </w:r>
          </w:p>
        </w:tc>
      </w:tr>
      <w:tr w:rsidR="009D7454" w:rsidRPr="009D7454" w:rsidTr="009D7454">
        <w:tc>
          <w:tcPr>
            <w:tcW w:w="63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Водопроводом</w:t>
            </w:r>
          </w:p>
        </w:tc>
        <w:tc>
          <w:tcPr>
            <w:tcW w:w="2040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10500</w:t>
            </w:r>
          </w:p>
        </w:tc>
        <w:tc>
          <w:tcPr>
            <w:tcW w:w="15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100</w:t>
            </w:r>
          </w:p>
        </w:tc>
      </w:tr>
      <w:tr w:rsidR="009D7454" w:rsidRPr="009D7454" w:rsidTr="009D7454">
        <w:tc>
          <w:tcPr>
            <w:tcW w:w="63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Канализацией</w:t>
            </w:r>
          </w:p>
        </w:tc>
        <w:tc>
          <w:tcPr>
            <w:tcW w:w="2040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3500</w:t>
            </w:r>
          </w:p>
        </w:tc>
        <w:tc>
          <w:tcPr>
            <w:tcW w:w="15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32,71</w:t>
            </w:r>
          </w:p>
        </w:tc>
      </w:tr>
      <w:tr w:rsidR="009D7454" w:rsidRPr="009D7454" w:rsidTr="009D7454">
        <w:tc>
          <w:tcPr>
            <w:tcW w:w="63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Центральным отоплением</w:t>
            </w:r>
          </w:p>
        </w:tc>
        <w:tc>
          <w:tcPr>
            <w:tcW w:w="2040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-</w:t>
            </w:r>
          </w:p>
        </w:tc>
        <w:tc>
          <w:tcPr>
            <w:tcW w:w="15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-</w:t>
            </w:r>
          </w:p>
        </w:tc>
      </w:tr>
      <w:tr w:rsidR="009D7454" w:rsidRPr="009D7454" w:rsidTr="009D7454">
        <w:tc>
          <w:tcPr>
            <w:tcW w:w="63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Горячим водоснабжением</w:t>
            </w:r>
          </w:p>
        </w:tc>
        <w:tc>
          <w:tcPr>
            <w:tcW w:w="2040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1600</w:t>
            </w:r>
          </w:p>
        </w:tc>
        <w:tc>
          <w:tcPr>
            <w:tcW w:w="15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14,95</w:t>
            </w:r>
          </w:p>
        </w:tc>
      </w:tr>
      <w:tr w:rsidR="009D7454" w:rsidRPr="009D7454" w:rsidTr="009D7454">
        <w:tc>
          <w:tcPr>
            <w:tcW w:w="63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Природным газом</w:t>
            </w:r>
          </w:p>
        </w:tc>
        <w:tc>
          <w:tcPr>
            <w:tcW w:w="2040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-</w:t>
            </w:r>
          </w:p>
        </w:tc>
        <w:tc>
          <w:tcPr>
            <w:tcW w:w="15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-</w:t>
            </w:r>
          </w:p>
        </w:tc>
      </w:tr>
      <w:tr w:rsidR="009D7454" w:rsidRPr="009D7454" w:rsidTr="009D7454">
        <w:tc>
          <w:tcPr>
            <w:tcW w:w="63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Ваннами (душем)</w:t>
            </w:r>
          </w:p>
        </w:tc>
        <w:tc>
          <w:tcPr>
            <w:tcW w:w="2040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1600</w:t>
            </w:r>
          </w:p>
        </w:tc>
        <w:tc>
          <w:tcPr>
            <w:tcW w:w="1548" w:type="dxa"/>
            <w:shd w:val="clear" w:color="auto" w:fill="auto"/>
          </w:tcPr>
          <w:p w:rsidR="009D7454" w:rsidRPr="009D7454" w:rsidRDefault="009D7454" w:rsidP="009D7454">
            <w:pPr>
              <w:jc w:val="both"/>
              <w:rPr>
                <w:rFonts w:eastAsia="Times New Roman"/>
                <w:b w:val="0"/>
                <w:iCs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iCs/>
                <w:spacing w:val="0"/>
                <w:lang w:eastAsia="ru-RU"/>
              </w:rPr>
              <w:t>14,95</w:t>
            </w:r>
          </w:p>
        </w:tc>
      </w:tr>
    </w:tbl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Узел водопроводных сооружений Рагозинского сельского поселения состоит  из артезианских скважин - </w:t>
      </w:r>
      <w:r w:rsidR="000C19C1">
        <w:rPr>
          <w:rFonts w:eastAsia="Times New Roman"/>
          <w:b w:val="0"/>
          <w:bCs/>
          <w:color w:val="000000"/>
          <w:spacing w:val="0"/>
          <w:lang w:eastAsia="ru-RU"/>
        </w:rPr>
        <w:t>3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шт. и водонапорных башен - 2 шт. Источники водоснабжения муниципального образования: артезианские скважины.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Из скважины вода насосом подается в водонапорную башню и далее под давлением, созданным высотой башни, вода поступает в тупиковую  сеть хозяйственно-питьевого водопровода населенного пункта. Производительность насоса составляет 8,0 м³/час. На сети установлены водоразборные колонки общего пользования. К сети хозяйственно-питьевого водопровода подключены 32 дома двухквартирных, 36 одноквартирных жилых домов, а также МБОУ «Рагозинская 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lastRenderedPageBreak/>
        <w:t xml:space="preserve">СШ», Детский сад, ФАП. Все остальные домовладения пользуются водоразборными колонками.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Водопроводная сеть питается от скважин, пробуренных  в период с  1991 по 2013  годы. Скважины пробурены до глубины 51- 80м.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Расход воды на питьевые нужды составляет 37 тыс. куб. м в год для всех видов потребителей. Из скважин разрешенный объем изъятия не ограничен.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1. Характеристика водопроводной сети: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- длина, м: - </w:t>
      </w:r>
      <w:smartTag w:uri="urn:schemas-microsoft-com:office:smarttags" w:element="metricconverter">
        <w:smartTagPr>
          <w:attr w:name="ProductID" w:val="4560 м"/>
        </w:smartTagPr>
        <w:r w:rsidRPr="009D7454">
          <w:rPr>
            <w:rFonts w:eastAsia="Times New Roman"/>
            <w:b w:val="0"/>
            <w:bCs/>
            <w:color w:val="000000"/>
            <w:spacing w:val="0"/>
            <w:lang w:eastAsia="ru-RU"/>
          </w:rPr>
          <w:t>4560 м</w:t>
        </w:r>
      </w:smartTag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- диаметр, м: - </w:t>
      </w:r>
      <w:smartTag w:uri="urn:schemas-microsoft-com:office:smarttags" w:element="metricconverter">
        <w:smartTagPr>
          <w:attr w:name="ProductID" w:val="100 мм"/>
        </w:smartTagPr>
        <w:r w:rsidRPr="009D7454">
          <w:rPr>
            <w:rFonts w:eastAsia="Times New Roman"/>
            <w:b w:val="0"/>
            <w:bCs/>
            <w:color w:val="000000"/>
            <w:spacing w:val="0"/>
            <w:lang w:eastAsia="ru-RU"/>
          </w:rPr>
          <w:t>100 мм</w:t>
        </w:r>
      </w:smartTag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– чугун, полиэтилен; 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ab/>
        <w:t xml:space="preserve">       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степень износа: 75%;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548DD4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срок ввода в эксплуатацию: 1975 год;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- описание состояния, проблемы, перспектива: водопроводная сеть находится на глубине 2,5 - </w:t>
      </w:r>
      <w:smartTag w:uri="urn:schemas-microsoft-com:office:smarttags" w:element="metricconverter">
        <w:smartTagPr>
          <w:attr w:name="ProductID" w:val="3 м"/>
        </w:smartTagPr>
        <w:r w:rsidRPr="009D7454">
          <w:rPr>
            <w:rFonts w:eastAsia="Times New Roman"/>
            <w:b w:val="0"/>
            <w:bCs/>
            <w:color w:val="000000"/>
            <w:spacing w:val="0"/>
            <w:lang w:eastAsia="ru-RU"/>
          </w:rPr>
          <w:t>3 м</w:t>
        </w:r>
      </w:smartTag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в земле, в связи с ветхостью и износом труб случаются аварии, требуется частичная замена водопроводной сети.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2. Характеристика сооружений на сетях: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наименование: водонапорная башня – 2 шт;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тип: металлоконструкция;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- полезный объем: </w:t>
      </w:r>
      <w:smartTag w:uri="urn:schemas-microsoft-com:office:smarttags" w:element="metricconverter">
        <w:smartTagPr>
          <w:attr w:name="ProductID" w:val="25 м3"/>
        </w:smartTagPr>
        <w:r w:rsidRPr="009D7454">
          <w:rPr>
            <w:rFonts w:eastAsia="Times New Roman"/>
            <w:b w:val="0"/>
            <w:bCs/>
            <w:color w:val="000000"/>
            <w:spacing w:val="0"/>
            <w:lang w:eastAsia="ru-RU"/>
          </w:rPr>
          <w:t>25 м</w:t>
        </w:r>
        <w:r w:rsidRPr="009D7454">
          <w:rPr>
            <w:rFonts w:eastAsia="Times New Roman"/>
            <w:b w:val="0"/>
            <w:bCs/>
            <w:color w:val="000000"/>
            <w:spacing w:val="0"/>
            <w:vertAlign w:val="superscript"/>
            <w:lang w:eastAsia="ru-RU"/>
          </w:rPr>
          <w:t>3</w:t>
        </w:r>
      </w:smartTag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степень износа: 100%;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- срок ввода в эксплуатацию: 1991г; 1975 (выполнен кап ремонт в </w:t>
      </w:r>
      <w:smartTag w:uri="urn:schemas-microsoft-com:office:smarttags" w:element="metricconverter">
        <w:smartTagPr>
          <w:attr w:name="ProductID" w:val="2007 г"/>
        </w:smartTagPr>
        <w:r w:rsidRPr="009D7454">
          <w:rPr>
            <w:rFonts w:eastAsia="Times New Roman"/>
            <w:b w:val="0"/>
            <w:bCs/>
            <w:color w:val="000000"/>
            <w:spacing w:val="0"/>
            <w:lang w:eastAsia="ru-RU"/>
          </w:rPr>
          <w:t>2007 г</w:t>
        </w:r>
      </w:smartTag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)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описание состояния, проблемы, перспектива: водопроводные сооружения на сети находятся в плохом состоянии, требуется кап. ремонт водонапорной башни в д. Петропавловка.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Необходим капитальный ремонт данных инженерных сетей, так как износ составляет 75%, в течение последних лет на водопроводе постоянно образуются утечки, в результате периодически проводимого ремонта водопровода трубы частично заменены.  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1E1E1E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Вышеуказанные недостатки связанны с эксплуатацией системы водоснабжения без капитального ремонта в течение долгого времени, которые в свою очередь существенно влияют на</w:t>
      </w:r>
      <w:r w:rsidRPr="009D7454">
        <w:rPr>
          <w:rFonts w:eastAsia="Times New Roman"/>
          <w:b w:val="0"/>
          <w:bCs/>
          <w:color w:val="1E1E1E"/>
          <w:spacing w:val="0"/>
          <w:lang w:eastAsia="ru-RU"/>
        </w:rPr>
        <w:t xml:space="preserve"> недопоставку воды потребителям и увеличивают расход электроэнергии.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Обслуживание водопроводных сетей осуществляет СПК «Рагозинский»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Сети водоснабжения и водоотведения находятся в муниципальной собственности. Действующих общих приборов учета воды на сетях нет.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bCs/>
          <w:spacing w:val="0"/>
          <w:u w:val="single"/>
          <w:lang w:eastAsia="ru-RU"/>
        </w:rPr>
      </w:pPr>
      <w:r w:rsidRPr="009D7454">
        <w:rPr>
          <w:rFonts w:eastAsia="Times New Roman"/>
          <w:b w:val="0"/>
          <w:bCs/>
          <w:spacing w:val="0"/>
          <w:u w:val="single"/>
          <w:lang w:eastAsia="ru-RU"/>
        </w:rPr>
        <w:t xml:space="preserve">Информация по организации осуществляющей услуги </w:t>
      </w:r>
      <w:bookmarkStart w:id="2" w:name="YANDEX_29"/>
      <w:bookmarkEnd w:id="2"/>
      <w:r w:rsidRPr="009D7454">
        <w:rPr>
          <w:rFonts w:eastAsia="Times New Roman"/>
          <w:b w:val="0"/>
          <w:bCs/>
          <w:spacing w:val="0"/>
          <w:u w:val="single"/>
          <w:lang w:eastAsia="ru-RU"/>
        </w:rPr>
        <w:t> водоснабжения </w:t>
      </w: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tbl>
      <w:tblPr>
        <w:tblW w:w="10028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373"/>
        <w:gridCol w:w="5655"/>
      </w:tblGrid>
      <w:tr w:rsidR="009D7454" w:rsidRPr="009D7454" w:rsidTr="009D7454">
        <w:trPr>
          <w:trHeight w:val="105"/>
          <w:tblCellSpacing w:w="0" w:type="dxa"/>
        </w:trPr>
        <w:tc>
          <w:tcPr>
            <w:tcW w:w="4373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 xml:space="preserve">Наименование организации </w:t>
            </w:r>
          </w:p>
        </w:tc>
        <w:tc>
          <w:tcPr>
            <w:tcW w:w="5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 xml:space="preserve">Сельскохозяйственный производственный </w:t>
            </w:r>
            <w:r w:rsidRPr="009D7454">
              <w:rPr>
                <w:rFonts w:eastAsia="Times New Roman"/>
                <w:b w:val="0"/>
                <w:spacing w:val="0"/>
                <w:lang w:eastAsia="ru-RU"/>
              </w:rPr>
              <w:lastRenderedPageBreak/>
              <w:t>кооператив «Рагозинский»</w:t>
            </w:r>
          </w:p>
        </w:tc>
      </w:tr>
      <w:tr w:rsidR="009D7454" w:rsidRPr="009D7454" w:rsidTr="009D7454">
        <w:trPr>
          <w:trHeight w:val="150"/>
          <w:tblCellSpacing w:w="0" w:type="dxa"/>
        </w:trPr>
        <w:tc>
          <w:tcPr>
            <w:tcW w:w="4373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lastRenderedPageBreak/>
              <w:t>Наименование организации сокращенное</w:t>
            </w:r>
          </w:p>
        </w:tc>
        <w:tc>
          <w:tcPr>
            <w:tcW w:w="5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СПК «Рагозинский»</w:t>
            </w:r>
          </w:p>
        </w:tc>
      </w:tr>
      <w:tr w:rsidR="009D7454" w:rsidRPr="009D7454" w:rsidTr="009D7454">
        <w:trPr>
          <w:trHeight w:val="120"/>
          <w:tblCellSpacing w:w="0" w:type="dxa"/>
        </w:trPr>
        <w:tc>
          <w:tcPr>
            <w:tcW w:w="4373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Адрес физический</w:t>
            </w:r>
          </w:p>
        </w:tc>
        <w:tc>
          <w:tcPr>
            <w:tcW w:w="5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sz w:val="22"/>
                <w:szCs w:val="22"/>
                <w:lang w:eastAsia="ru-RU"/>
              </w:rPr>
            </w:pPr>
            <w:r w:rsidRPr="009D7454">
              <w:rPr>
                <w:rFonts w:eastAsia="Times New Roman"/>
                <w:b w:val="0"/>
                <w:color w:val="000000"/>
                <w:spacing w:val="0"/>
                <w:sz w:val="22"/>
                <w:szCs w:val="22"/>
                <w:lang w:eastAsia="ru-RU"/>
              </w:rPr>
              <w:t>646493 Омская область Седельниковский район село Рагозино ул.Переулок 2, д. 7</w:t>
            </w:r>
          </w:p>
        </w:tc>
      </w:tr>
      <w:tr w:rsidR="009D7454" w:rsidRPr="009D7454" w:rsidTr="009D7454">
        <w:trPr>
          <w:trHeight w:val="120"/>
          <w:tblCellSpacing w:w="0" w:type="dxa"/>
        </w:trPr>
        <w:tc>
          <w:tcPr>
            <w:tcW w:w="4373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Адрес юридический</w:t>
            </w:r>
          </w:p>
        </w:tc>
        <w:tc>
          <w:tcPr>
            <w:tcW w:w="5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color w:val="000000"/>
                <w:spacing w:val="0"/>
                <w:sz w:val="22"/>
                <w:szCs w:val="22"/>
                <w:lang w:eastAsia="ru-RU"/>
              </w:rPr>
              <w:t>646493 Омская область Седельниковский район село Рагозино ул.Переулок 2, д. 7</w:t>
            </w:r>
          </w:p>
        </w:tc>
      </w:tr>
      <w:tr w:rsidR="009D7454" w:rsidRPr="009D7454" w:rsidTr="009D7454">
        <w:trPr>
          <w:trHeight w:val="120"/>
          <w:tblCellSpacing w:w="0" w:type="dxa"/>
        </w:trPr>
        <w:tc>
          <w:tcPr>
            <w:tcW w:w="4373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ИНН</w:t>
            </w:r>
          </w:p>
        </w:tc>
        <w:tc>
          <w:tcPr>
            <w:tcW w:w="5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9D7454" w:rsidRPr="009D7454" w:rsidRDefault="009D7454" w:rsidP="009D7454">
            <w:pPr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5533006220</w:t>
            </w:r>
          </w:p>
        </w:tc>
      </w:tr>
    </w:tbl>
    <w:p w:rsidR="009D7454" w:rsidRPr="009D7454" w:rsidRDefault="009D7454" w:rsidP="009D7454">
      <w:pPr>
        <w:rPr>
          <w:rFonts w:eastAsia="Times New Roman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eastAsia="Times New Roman"/>
          <w:b w:val="0"/>
          <w:color w:val="1E1E1E"/>
          <w:spacing w:val="0"/>
          <w:lang w:eastAsia="ru-RU"/>
        </w:rPr>
      </w:pPr>
      <w:r w:rsidRPr="009D7454">
        <w:rPr>
          <w:rFonts w:eastAsia="Times New Roman"/>
          <w:b w:val="0"/>
          <w:color w:val="1E1E1E"/>
          <w:spacing w:val="0"/>
          <w:lang w:eastAsia="ru-RU"/>
        </w:rPr>
        <w:t xml:space="preserve">Схема действующего водопровода </w:t>
      </w:r>
      <w:r w:rsidRPr="009D7454">
        <w:rPr>
          <w:rFonts w:eastAsia="Times New Roman"/>
          <w:b w:val="0"/>
          <w:color w:val="1E1E1E"/>
          <w:spacing w:val="0"/>
          <w:lang w:val="en-US" w:eastAsia="ru-RU"/>
        </w:rPr>
        <w:t>*</w:t>
      </w:r>
      <w:r w:rsidRPr="009D7454">
        <w:rPr>
          <w:rFonts w:eastAsia="Times New Roman"/>
          <w:b w:val="0"/>
          <w:color w:val="1E1E1E"/>
          <w:spacing w:val="0"/>
          <w:lang w:eastAsia="ru-RU"/>
        </w:rPr>
        <w:t xml:space="preserve"> </w:t>
      </w:r>
    </w:p>
    <w:p w:rsidR="009D7454" w:rsidRPr="009D7454" w:rsidRDefault="009D7454" w:rsidP="009D7454">
      <w:pPr>
        <w:jc w:val="both"/>
        <w:rPr>
          <w:rFonts w:eastAsia="Times New Roman"/>
          <w:b w:val="0"/>
          <w:color w:val="1E1E1E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eastAsia="Times New Roman"/>
          <w:b w:val="0"/>
          <w:color w:val="1E1E1E"/>
          <w:spacing w:val="0"/>
          <w:lang w:eastAsia="ru-RU"/>
        </w:rPr>
      </w:pPr>
      <w:r w:rsidRPr="009D7454">
        <w:rPr>
          <w:rFonts w:eastAsia="Times New Roman"/>
          <w:b w:val="0"/>
          <w:color w:val="1E1E1E"/>
          <w:spacing w:val="0"/>
          <w:lang w:eastAsia="ru-RU"/>
        </w:rPr>
        <w:t>* - схема действующего водопровода выполнена на отдельном листе.</w:t>
      </w:r>
    </w:p>
    <w:p w:rsidR="009D7454" w:rsidRPr="009D7454" w:rsidRDefault="009D7454" w:rsidP="009D7454">
      <w:pPr>
        <w:jc w:val="both"/>
        <w:rPr>
          <w:rFonts w:eastAsia="Times New Roman"/>
          <w:b w:val="0"/>
          <w:color w:val="1E1E1E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color w:val="1E1E1E"/>
          <w:spacing w:val="0"/>
          <w:lang w:eastAsia="ru-RU"/>
        </w:rPr>
        <w:sectPr w:rsidR="009D7454" w:rsidRPr="009D7454" w:rsidSect="009D7454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851" w:bottom="1077" w:left="1134" w:header="709" w:footer="709" w:gutter="0"/>
          <w:cols w:space="708"/>
          <w:titlePg/>
          <w:docGrid w:linePitch="360"/>
        </w:sectPr>
      </w:pPr>
      <w:r w:rsidRPr="009D7454">
        <w:rPr>
          <w:rFonts w:eastAsia="Times New Roman"/>
          <w:b w:val="0"/>
          <w:color w:val="1E1E1E"/>
          <w:spacing w:val="0"/>
          <w:lang w:eastAsia="ru-RU"/>
        </w:rPr>
        <w:t>Стр. 34-35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color w:val="1E1E1E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         Отбор воды осуществляется  от скважин с подачей в сеть потребителям через водонапорные башни, расположенных   на территориях населённых пунктов.</w:t>
      </w:r>
    </w:p>
    <w:p w:rsidR="009D7454" w:rsidRPr="009D7454" w:rsidRDefault="009D7454" w:rsidP="009D7454">
      <w:pPr>
        <w:jc w:val="both"/>
        <w:rPr>
          <w:rFonts w:eastAsia="Times New Roman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Источником водоснабжения Рагозинского сельского поселения  Седельниковского муниципального района являются  артезианские  воды.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Артезианская вода не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железа, жесткости и мутности.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Водопроводная сеть на территории поселения, проложенная до 1975 года имеет неудовлетворительное состояние и требует перекладки отдельных участков.</w:t>
      </w: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Водоотведение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  населенных пунктах сельского поселения существующий жилой фонд не обеспечен внутренней системой канализации. Отвод канализационных стоков от жилых и промышленных зданий осуществляется в выгребные ямы.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Откачкой и вывозом нечистот занимается соответствующая организация.</w:t>
      </w:r>
      <w:r w:rsidRPr="009D7454">
        <w:rPr>
          <w:rFonts w:eastAsia="Times New Roman"/>
          <w:bCs/>
          <w:color w:val="1E1E1E"/>
          <w:spacing w:val="0"/>
          <w:lang w:eastAsia="ru-RU"/>
        </w:rPr>
        <w:t xml:space="preserve"> 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Вывозится на специально отведенную для этих целей свалку.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Ливневая канализация на территории сельского поселения отсутствует. Отвод дождевых и талых вод не регулируется и осуществляется в пониженные места существующего рельефа. </w:t>
      </w: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jc w:val="center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РАЗДЕЛ 2. ПЛАНОВЫЕ ЗНАЧЕНИЯ ПОКАЗАТЕЛЕЙ РАЗВИТИЯ СИСТЕМ ВОДОСНАБЖЕНИЯ, ВОДООТВЕДЕНИЯ</w:t>
      </w:r>
    </w:p>
    <w:p w:rsidR="009D7454" w:rsidRPr="009D7454" w:rsidRDefault="009D7454" w:rsidP="009D7454">
      <w:pPr>
        <w:ind w:firstLine="709"/>
        <w:jc w:val="both"/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Вопросами обеспечения населения хозяйственной и питьевой водой занимается администрация муниципального образования. Источниками водоснабжения, являются подземные воды. Техническое состояние существующих сетей и сооружений водопровода на территории поселения, ввиду их длительной эксплуатации, снижает уровень подготовки воды питьевого качества. Требуется ремонт и реконструкция данной системы. Вода должна отвечать требованиям норм децентрализованных и централизованных систем питьевого водоснабжения. Водопроводная сеть на территории Рагозинского сельского поселения  проложена в середине 70-х годов и требует поэтапной перекладки.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Основные проблемы децентрализованных и централизованных систем водоснабжения по поселению: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lastRenderedPageBreak/>
        <w:t>-несоответствие объектов водоснабжения санитарным нормам и правилам (неудовлетворительное состояние систем водоснабжения, не позволяющие обеспечить стабильное качество воды в соответствии с гигиеническими нормами);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-отсутствие необходимого комплекса очистных сооружений (установок по обеззараживанию) на водопроводах, подающих потребителям воду;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-отсутствие современных технологий водоочистки;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-высокая изношенность головных сооружений и разводящих сетей;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Основными объектами центрального водоснабжения и водоотведения являются жилищно-коммунальный сектор. Централизованные системы, их обслуживающие, в основном включают водонапорные башни, скважины и водопроводные сети. Основным источником водоснабжения сельских населенных пунктов являются подземные воды. Водозабор их составляет около 95% общего объема водопотребления на селе. Более половины существующих скважин эксплуатируются свыше 30 лет, и их состояние близко к критическому. Скважины кольматируют, выходят из строя погружные насосы и фильтры. В связи с этим в первую очередь предусматривается строительство новых скважин и регенерация действующих. Наряду с отечественными погружными насосами целесообразно использовать зарубежные, хорошо зарекомендовавшие себя в работе и имеющие сравнительно небольшой наружный диаметр, что значительно снижает стоимость скважин и их эксплуатации. Отдельной проблемой можно признать разрушение водонапорных башен, воздвигнутых, как правило, более 30 лет назад. В случае выхода их из строя насосное оборудование работает с большой нагрузкой, часто превышающей расчетную. Это приводит к его поломкам и перебоям в водоснабжении. Кроме того, рост энергопотребления становится ощутимым бременем для местных ЖКХ. Восстановление же башни — трудоемкое и дорогостоящее мероприятие. Одним из решений может быть замена башен на гидропневматические баки с использованием насосных агрегатов с частотным приводом.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Магистральные водоводы и водопроводные сети систем централизованного водоснабжения прокладывались в основном из стальных труб без внутреннего антикоррозионного покрытия. В процессе эксплуатации стальные трубопроводы подвергались внутренней и внешней коррозии, вследствие чего снижались прочностные характеристики труб, нарушалась их герметичность, возрастали утечки, уменьшалась площадь живого сечения из-за коррозионных отложений, и как следствие увеличивался расход электроэнергии на подачу воды. Коррозионные отложения часто приводят к еще одному отрицательному явлению — вторичному загрязнению питьевой воды, в результате чего население получало воду неудовлетворительного качества. Износ групповых водоводов централизованного водоснабжения в настоящее время составляет 70-80%. Одновременно с проведением работ по восстановлению трубопроводов необходимо проводить реконструкцию водопроводных насосных станций с полной заменой насосно-силового оборудования. Причем на этих насосных 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lastRenderedPageBreak/>
        <w:t xml:space="preserve">станциях должно предусматриваться автоматическое регулирование подачи воды с использованием насосов с частотным приводом и устройствами плавного пуска, что позволит обеспечить значительную экономию </w:t>
      </w:r>
    </w:p>
    <w:p w:rsidR="009D7454" w:rsidRPr="009D7454" w:rsidRDefault="009D7454" w:rsidP="009D7454">
      <w:pPr>
        <w:ind w:firstLine="709"/>
        <w:jc w:val="both"/>
        <w:rPr>
          <w:rFonts w:ascii="Calibri" w:eastAsia="Times New Roman" w:hAnsi="Calibri"/>
          <w:b w:val="0"/>
          <w:color w:val="1E1E1E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color w:val="1E1E1E"/>
          <w:spacing w:val="0"/>
          <w:lang w:eastAsia="ru-RU"/>
        </w:rPr>
        <w:sectPr w:rsidR="009D7454" w:rsidRPr="009D7454" w:rsidSect="009D7454">
          <w:pgSz w:w="11906" w:h="16838"/>
          <w:pgMar w:top="1079" w:right="567" w:bottom="567" w:left="851" w:header="709" w:footer="709" w:gutter="0"/>
          <w:cols w:space="708"/>
          <w:titlePg/>
          <w:docGrid w:linePitch="360"/>
        </w:sectPr>
      </w:pPr>
    </w:p>
    <w:p w:rsidR="009D7454" w:rsidRPr="009D7454" w:rsidRDefault="009D7454" w:rsidP="009D7454">
      <w:pPr>
        <w:jc w:val="center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lastRenderedPageBreak/>
        <w:t>РАЗДЕЛ 3. БАЛАНС ВОДОСНАБЖЕНИЯ И ПОТРЕБЛЕНИЯ ВОДЫ И ВОДООТВЕДЕНИЯ</w:t>
      </w:r>
    </w:p>
    <w:p w:rsidR="009D7454" w:rsidRPr="009D7454" w:rsidRDefault="009D7454" w:rsidP="009D7454">
      <w:pPr>
        <w:ind w:left="709" w:firstLine="680"/>
        <w:jc w:val="both"/>
        <w:rPr>
          <w:rFonts w:ascii="Calibri" w:eastAsia="Times New Roman" w:hAnsi="Calibri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 соответствии со СНиП 2.04.02-84 приняты следующие нормы водоснабжения: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- 160 л/сут на одного человека – обеспечение хозяйственно-питьевых нужд населения, проживающего в жилых домах, оборудованных внутренним водопроводом и канализацией с ванными и местными водонагревателями;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- 50 л/сут на одного человека – норма расхода воды на полив улиц и зеленых насаждений;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- 20 % от расхода на хозяйственно-питьевые нужды населения приняты дополнительно на обеспечение его продуктами, оказание бытовых услуг и прочее.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Расходы воды на пожаротушение приняты по СНиП 2.04.01.85*,2.04.02-84,2.08.02-89* и составляют: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на наружное – 10 л/с (при количестве жителей до 1000 чел.);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внутреннее – 2х2,5=5 л/с (здание дома культуры на 200 мест);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расчетное количество одновременных пожаров – 1.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Время тушения пожара – 3 часа.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Водоснабжение населенных пунктов предлагается от существующих водозаборных сооружений, с увеличением их производительности до проектных потребностей.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При составлении водохозяйственного соотношения используются правила водоснабжения и водоотведения, перечисленные в СНиПе 2.04.01.-85. Методику расчета определяет суммарный объем потребляемой пользователями воды, который зависит: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от численности потребителей;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от климатической специфики региона;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от степени развития инфраструктуры;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 от состояния коммуникаций.</w:t>
      </w:r>
    </w:p>
    <w:p w:rsidR="009D7454" w:rsidRPr="009D7454" w:rsidRDefault="009D7454" w:rsidP="009D7454">
      <w:pPr>
        <w:ind w:firstLine="709"/>
        <w:rPr>
          <w:rFonts w:ascii="Calibri" w:eastAsia="Times New Roman" w:hAnsi="Calibri"/>
          <w:b w:val="0"/>
          <w:noProof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ind w:firstLine="709"/>
        <w:jc w:val="center"/>
        <w:rPr>
          <w:rFonts w:ascii="Calibri" w:eastAsia="Times New Roman" w:hAnsi="Calibri"/>
          <w:spacing w:val="0"/>
          <w:lang w:eastAsia="ru-RU"/>
        </w:rPr>
      </w:pPr>
    </w:p>
    <w:p w:rsidR="009D7454" w:rsidRPr="009D7454" w:rsidRDefault="009D7454" w:rsidP="009D7454">
      <w:pPr>
        <w:ind w:firstLine="709"/>
        <w:jc w:val="center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Таблицы по балансу потребления</w:t>
      </w:r>
    </w:p>
    <w:p w:rsidR="009D7454" w:rsidRPr="009D7454" w:rsidRDefault="009D7454" w:rsidP="009D7454">
      <w:pPr>
        <w:ind w:firstLine="709"/>
        <w:jc w:val="center"/>
        <w:rPr>
          <w:rFonts w:ascii="Calibri" w:eastAsia="Times New Roman" w:hAnsi="Calibri"/>
          <w:color w:val="1E1E1E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Расчетный (средний за год) суточный расход воды</w:t>
      </w:r>
      <w:r w:rsidRPr="009D7454">
        <w:rPr>
          <w:rFonts w:eastAsia="Times New Roman"/>
          <w:b w:val="0"/>
          <w:bCs/>
          <w:color w:val="2D2D2D"/>
          <w:spacing w:val="0"/>
          <w:lang w:eastAsia="ru-RU"/>
        </w:rPr>
        <w:t> </w:t>
      </w:r>
      <w:r w:rsidRPr="009D7454">
        <w:rPr>
          <w:rFonts w:eastAsia="Times New Roman"/>
          <w:b w:val="0"/>
          <w:bCs/>
          <w:noProof/>
          <w:color w:val="000000"/>
          <w:spacing w:val="0"/>
          <w:lang w:eastAsia="ru-RU"/>
        </w:rPr>
        <w:drawing>
          <wp:inline distT="0" distB="0" distL="0" distR="0">
            <wp:extent cx="428625" cy="238125"/>
            <wp:effectExtent l="0" t="0" r="0" b="0"/>
            <wp:docPr id="14" name="Рисунок 14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, м³/сут, на хозяйственно-питьевые нужды в населенном пункте следует определять по формуле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br/>
        <w:t>     </w:t>
      </w:r>
    </w:p>
    <w:p w:rsidR="009D7454" w:rsidRPr="009D7454" w:rsidRDefault="009D7454" w:rsidP="009D745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b w:val="0"/>
          <w:color w:val="2D2D2D"/>
          <w:spacing w:val="0"/>
          <w:lang w:eastAsia="ru-RU"/>
        </w:rPr>
      </w:pPr>
      <w:r w:rsidRPr="009D7454">
        <w:rPr>
          <w:rFonts w:eastAsia="Times New Roman"/>
          <w:b w:val="0"/>
          <w:noProof/>
          <w:color w:val="2D2D2D"/>
          <w:spacing w:val="0"/>
          <w:lang w:eastAsia="ru-RU"/>
        </w:rPr>
        <w:drawing>
          <wp:inline distT="0" distB="0" distL="0" distR="0">
            <wp:extent cx="1362075" cy="219075"/>
            <wp:effectExtent l="0" t="0" r="0" b="0"/>
            <wp:docPr id="13" name="Рисунок 13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Times New Roman"/>
          <w:b w:val="0"/>
          <w:color w:val="2D2D2D"/>
          <w:spacing w:val="0"/>
          <w:lang w:eastAsia="ru-RU"/>
        </w:rPr>
        <w:t>,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2D2D2D"/>
          <w:spacing w:val="0"/>
          <w:lang w:eastAsia="ru-RU"/>
        </w:rPr>
        <w:lastRenderedPageBreak/>
        <w:t>     </w:t>
      </w:r>
      <w:r w:rsidRPr="009D7454">
        <w:rPr>
          <w:rFonts w:eastAsia="Times New Roman"/>
          <w:b w:val="0"/>
          <w:bCs/>
          <w:color w:val="2D2D2D"/>
          <w:spacing w:val="0"/>
          <w:lang w:eastAsia="ru-RU"/>
        </w:rPr>
        <w:br/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где  q</w:t>
      </w:r>
      <w:r w:rsidRPr="009D7454">
        <w:rPr>
          <w:rFonts w:eastAsia="Times New Roman"/>
          <w:b w:val="0"/>
          <w:bCs/>
          <w:color w:val="000000"/>
          <w:spacing w:val="0"/>
          <w:vertAlign w:val="subscript"/>
          <w:lang w:eastAsia="ru-RU"/>
        </w:rPr>
        <w:t>ж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 - удельное водопотребление, принимаемое по таблице 1 раздела 3;</w:t>
      </w:r>
      <w:r w:rsidRPr="009D7454">
        <w:rPr>
          <w:rFonts w:eastAsia="Times New Roman"/>
          <w:b w:val="0"/>
          <w:bCs/>
          <w:color w:val="2D2D2D"/>
          <w:spacing w:val="0"/>
          <w:lang w:eastAsia="ru-RU"/>
        </w:rPr>
        <w:br/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        N - расчетное число жителей в районах жилой застройки с различной степенью благоустройства.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Расчетные расходы воды в сутки наибольшего и                                  наименьшего водопотребления </w:t>
      </w:r>
      <w:r w:rsidRPr="009D7454">
        <w:rPr>
          <w:rFonts w:eastAsia="Times New Roman"/>
          <w:b w:val="0"/>
          <w:bCs/>
          <w:color w:val="000000"/>
          <w:spacing w:val="0"/>
          <w:lang w:val="en-US" w:eastAsia="ru-RU"/>
        </w:rPr>
        <w:t>Q</w:t>
      </w:r>
      <w:r w:rsidRPr="009D7454">
        <w:rPr>
          <w:rFonts w:eastAsia="Times New Roman"/>
          <w:b w:val="0"/>
          <w:bCs/>
          <w:color w:val="000000"/>
          <w:spacing w:val="0"/>
          <w:vertAlign w:val="subscript"/>
          <w:lang w:eastAsia="ru-RU"/>
        </w:rPr>
        <w:t>сут</w:t>
      </w:r>
      <w:r w:rsidRPr="009D7454">
        <w:rPr>
          <w:rFonts w:eastAsia="Times New Roman"/>
          <w:b w:val="0"/>
          <w:bCs/>
          <w:color w:val="000000"/>
          <w:spacing w:val="0"/>
          <w:vertAlign w:val="subscript"/>
          <w:lang w:val="en-US" w:eastAsia="ru-RU"/>
        </w:rPr>
        <w:t>max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 , м³/сут, следует определять: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br/>
        <w:t>     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center"/>
        <w:outlineLvl w:val="7"/>
        <w:rPr>
          <w:rFonts w:eastAsia="Times New Roman"/>
          <w:b w:val="0"/>
          <w:bCs/>
          <w:noProof/>
          <w:color w:val="000000"/>
          <w:spacing w:val="0"/>
          <w:lang w:val="en-US" w:eastAsia="ru-RU"/>
        </w:rPr>
      </w:pPr>
      <w:r w:rsidRPr="009D7454">
        <w:rPr>
          <w:rFonts w:eastAsia="Times New Roman"/>
          <w:b w:val="0"/>
          <w:bCs/>
          <w:noProof/>
          <w:color w:val="000000"/>
          <w:spacing w:val="0"/>
          <w:lang w:eastAsia="ru-RU"/>
        </w:rPr>
        <w:drawing>
          <wp:inline distT="0" distB="0" distL="0" distR="0">
            <wp:extent cx="1743075" cy="533400"/>
            <wp:effectExtent l="0" t="0" r="0" b="0"/>
            <wp:docPr id="12" name="Рисунок 12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2D2D2D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 Коэффициент суточной неравномерности водопотребления , учитывающий уклад жизни населения, режим работы предприятий, степень благоустройства зданий, изменения водопотребления по сезонам года и дням недели, принимать равным:</w:t>
      </w:r>
    </w:p>
    <w:p w:rsidR="009D7454" w:rsidRPr="009D7454" w:rsidRDefault="009D7454" w:rsidP="009D7454">
      <w:pPr>
        <w:shd w:val="clear" w:color="auto" w:fill="FFFFFF"/>
        <w:spacing w:after="0" w:line="240" w:lineRule="auto"/>
        <w:ind w:firstLine="680"/>
        <w:jc w:val="center"/>
        <w:textAlignment w:val="baseline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noProof/>
          <w:spacing w:val="0"/>
          <w:lang w:eastAsia="ru-RU"/>
        </w:rPr>
        <w:drawing>
          <wp:inline distT="0" distB="0" distL="0" distR="0">
            <wp:extent cx="1152525" cy="238125"/>
            <wp:effectExtent l="0" t="0" r="0" b="0"/>
            <wp:docPr id="11" name="Рисунок 11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Times New Roman"/>
          <w:b w:val="0"/>
          <w:spacing w:val="0"/>
          <w:lang w:eastAsia="ru-RU"/>
        </w:rPr>
        <w:t>; </w:t>
      </w:r>
      <w:r w:rsidRPr="009D7454">
        <w:rPr>
          <w:rFonts w:eastAsia="Times New Roman"/>
          <w:b w:val="0"/>
          <w:noProof/>
          <w:spacing w:val="0"/>
          <w:lang w:eastAsia="ru-RU"/>
        </w:rPr>
        <w:drawing>
          <wp:inline distT="0" distB="0" distL="0" distR="0">
            <wp:extent cx="1219200" cy="238125"/>
            <wp:effectExtent l="0" t="0" r="0" b="0"/>
            <wp:docPr id="10" name="Рисунок 10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Times New Roman"/>
          <w:b w:val="0"/>
          <w:spacing w:val="0"/>
          <w:lang w:eastAsia="ru-RU"/>
        </w:rPr>
        <w:t>.</w:t>
      </w:r>
    </w:p>
    <w:p w:rsidR="009D7454" w:rsidRPr="009D7454" w:rsidRDefault="009D7454" w:rsidP="009D745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Расчетные часовые расходы воды, м³/ч, должны определяться по формулам:</w:t>
      </w:r>
      <w:r w:rsidRPr="009D7454">
        <w:rPr>
          <w:rFonts w:eastAsia="Times New Roman"/>
          <w:b w:val="0"/>
          <w:spacing w:val="0"/>
          <w:lang w:eastAsia="ru-RU"/>
        </w:rPr>
        <w:br/>
        <w:t>     </w:t>
      </w:r>
    </w:p>
    <w:p w:rsidR="009D7454" w:rsidRPr="009D7454" w:rsidRDefault="009D7454" w:rsidP="009D745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noProof/>
          <w:spacing w:val="0"/>
          <w:lang w:eastAsia="ru-RU"/>
        </w:rPr>
        <w:drawing>
          <wp:inline distT="0" distB="0" distL="0" distR="0">
            <wp:extent cx="1876425" cy="533400"/>
            <wp:effectExtent l="0" t="0" r="0" b="0"/>
            <wp:docPr id="9" name="Рисунок 9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Коэффициент часовой неравномерности водопотребления </w:t>
      </w:r>
      <w:r w:rsidR="00F20663">
        <w:rPr>
          <w:rFonts w:eastAsia="Times New Roman"/>
          <w:b w:val="0"/>
          <w:bCs/>
          <w:color w:val="000000"/>
          <w:spacing w:val="0"/>
          <w:lang w:eastAsia="ru-RU"/>
        </w:rPr>
      </w:r>
      <w:r w:rsidR="00F20663">
        <w:rPr>
          <w:rFonts w:eastAsia="Times New Roman"/>
          <w:b w:val="0"/>
          <w:bCs/>
          <w:color w:val="000000"/>
          <w:spacing w:val="0"/>
          <w:lang w:eastAsia="ru-RU"/>
        </w:rPr>
        <w:pict>
          <v:rect id="AutoShape 15" o:spid="_x0000_s1038" alt="СП 31.13330.2012 Водоснабжение. Наружные сети и сооружения. Актуализированная редакция СНиП 2.04.02-84*" style="width:18pt;height:17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" filled="f" stroked="f">
            <o:lock v:ext="edit" aspectratio="t"/>
            <w10:wrap type="none"/>
            <w10:anchorlock/>
          </v:rect>
        </w:pic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 следует определять из выражений:     </w:t>
      </w:r>
    </w:p>
    <w:p w:rsidR="009D7454" w:rsidRPr="009D7454" w:rsidRDefault="009D7454" w:rsidP="009D745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noProof/>
          <w:spacing w:val="0"/>
          <w:lang w:eastAsia="ru-RU"/>
        </w:rPr>
        <w:drawing>
          <wp:inline distT="0" distB="0" distL="0" distR="0">
            <wp:extent cx="1371600" cy="485775"/>
            <wp:effectExtent l="0" t="0" r="0" b="0"/>
            <wp:docPr id="8" name="Рисунок 8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Times New Roman"/>
          <w:b w:val="0"/>
          <w:spacing w:val="0"/>
          <w:lang w:eastAsia="ru-RU"/>
        </w:rPr>
        <w:t>,</w:t>
      </w:r>
    </w:p>
    <w:p w:rsidR="009D7454" w:rsidRPr="009D7454" w:rsidRDefault="009D7454" w:rsidP="009D7454">
      <w:pPr>
        <w:shd w:val="clear" w:color="auto" w:fill="FFFFFF"/>
        <w:spacing w:after="0" w:line="240" w:lineRule="auto"/>
        <w:ind w:firstLine="709"/>
        <w:textAlignment w:val="baseline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где </w:t>
      </w:r>
      <w:r w:rsidR="00F20663">
        <w:rPr>
          <w:rFonts w:eastAsia="Times New Roman"/>
          <w:b w:val="0"/>
          <w:spacing w:val="0"/>
          <w:lang w:eastAsia="ru-RU"/>
        </w:rPr>
      </w:r>
      <w:r w:rsidR="00F20663">
        <w:rPr>
          <w:rFonts w:eastAsia="Times New Roman"/>
          <w:b w:val="0"/>
          <w:spacing w:val="0"/>
          <w:lang w:eastAsia="ru-RU"/>
        </w:rPr>
        <w:pict>
          <v:rect id="AutoShape 17" o:spid="_x0000_s1037" alt="СП 31.13330.2012 Водоснабжение. Наружные сети и сооружения. Актуализированная редакция СНиП 2.04.02-84*" style="width:11.25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BjX1P7VgMAAGsGAAAOAAAAAAAAAAAAAAAA&#10;AC4CAABkcnMvZTJvRG9jLnhtbFBLAQItABQABgAIAAAAIQBBOiMj2QAAAAMBAAAPAAAAAAAAAAAA&#10;AAAAALAFAABkcnMvZG93bnJldi54bWxQSwUGAAAAAAQABADzAAAAtgYAAAAA&#10;" filled="f" stroked="f">
            <o:lock v:ext="edit" aspectratio="t"/>
            <w10:wrap type="none"/>
            <w10:anchorlock/>
          </v:rect>
        </w:pict>
      </w:r>
      <w:r w:rsidRPr="009D7454">
        <w:rPr>
          <w:rFonts w:eastAsia="Times New Roman"/>
          <w:b w:val="0"/>
          <w:spacing w:val="0"/>
          <w:lang w:eastAsia="ru-RU"/>
        </w:rPr>
        <w:t> - коэффициент, учитывающий степень благоустройства зданий, режим работы предприятий и другие местные условия, принимаемые </w:t>
      </w:r>
      <w:r w:rsidRPr="009D7454">
        <w:rPr>
          <w:rFonts w:eastAsia="Times New Roman"/>
          <w:b w:val="0"/>
          <w:noProof/>
          <w:spacing w:val="0"/>
          <w:lang w:eastAsia="ru-RU"/>
        </w:rPr>
        <w:drawing>
          <wp:inline distT="0" distB="0" distL="0" distR="0">
            <wp:extent cx="495300" cy="228600"/>
            <wp:effectExtent l="0" t="0" r="0" b="0"/>
            <wp:docPr id="7" name="Рисунок 7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Times New Roman"/>
          <w:b w:val="0"/>
          <w:spacing w:val="0"/>
          <w:lang w:eastAsia="ru-RU"/>
        </w:rPr>
        <w:t>1,2-1,4; </w:t>
      </w:r>
      <w:r w:rsidRPr="009D7454">
        <w:rPr>
          <w:rFonts w:eastAsia="Times New Roman"/>
          <w:b w:val="0"/>
          <w:noProof/>
          <w:spacing w:val="0"/>
          <w:lang w:eastAsia="ru-RU"/>
        </w:rPr>
        <w:drawing>
          <wp:inline distT="0" distB="0" distL="0" distR="0">
            <wp:extent cx="485775" cy="219075"/>
            <wp:effectExtent l="0" t="0" r="0" b="0"/>
            <wp:docPr id="6" name="Рисунок 6" descr="СП 31.13330.2012 Водоснабжение. Наружные сети и сооружения. Актуализированная редакция СНиП 2.04.02-84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СП 31.13330.2012 Водоснабжение. Наружные сети и сооружения. Актуализированная редакция СНиП 2.04.02-84*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Times New Roman"/>
          <w:b w:val="0"/>
          <w:spacing w:val="0"/>
          <w:lang w:eastAsia="ru-RU"/>
        </w:rPr>
        <w:t>0,4-0,6;</w:t>
      </w:r>
      <w:r w:rsidRPr="009D7454">
        <w:rPr>
          <w:rFonts w:eastAsia="Times New Roman"/>
          <w:b w:val="0"/>
          <w:spacing w:val="0"/>
          <w:lang w:eastAsia="ru-RU"/>
        </w:rPr>
        <w:br/>
        <w:t>     </w:t>
      </w:r>
      <w:r w:rsidRPr="009D7454">
        <w:rPr>
          <w:rFonts w:eastAsia="Times New Roman"/>
          <w:b w:val="0"/>
          <w:spacing w:val="0"/>
          <w:lang w:eastAsia="ru-RU"/>
        </w:rPr>
        <w:br/>
        <w:t>       </w:t>
      </w:r>
      <w:r w:rsidR="00F20663">
        <w:rPr>
          <w:rFonts w:eastAsia="Times New Roman"/>
          <w:b w:val="0"/>
          <w:spacing w:val="0"/>
          <w:lang w:eastAsia="ru-RU"/>
        </w:rPr>
      </w:r>
      <w:r w:rsidR="00F20663">
        <w:rPr>
          <w:rFonts w:eastAsia="Times New Roman"/>
          <w:b w:val="0"/>
          <w:spacing w:val="0"/>
          <w:lang w:eastAsia="ru-RU"/>
        </w:rPr>
        <w:pict>
          <v:rect id="AutoShape 20" o:spid="_x0000_s1036" alt="СП 31.13330.2012 Водоснабжение. Наружные сети и сооружения. Актуализированная редакция СНиП 2.04.02-84*" style="width:9.75pt;height:15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" filled="f" stroked="f">
            <o:lock v:ext="edit" aspectratio="t"/>
            <w10:wrap type="none"/>
            <w10:anchorlock/>
          </v:rect>
        </w:pict>
      </w:r>
      <w:r w:rsidRPr="009D7454">
        <w:rPr>
          <w:rFonts w:eastAsia="Times New Roman"/>
          <w:b w:val="0"/>
          <w:spacing w:val="0"/>
          <w:lang w:eastAsia="ru-RU"/>
        </w:rPr>
        <w:t> - коэффициент, учитывающий число жителей в населенном пункте, принимаемый по таблице 2 раздела 3</w:t>
      </w:r>
    </w:p>
    <w:p w:rsidR="009D7454" w:rsidRPr="009D7454" w:rsidRDefault="009D7454" w:rsidP="009D7454">
      <w:pPr>
        <w:ind w:firstLine="709"/>
        <w:jc w:val="both"/>
        <w:rPr>
          <w:rFonts w:ascii="Calibri" w:eastAsia="Times New Roman" w:hAnsi="Calibri"/>
          <w:b w:val="0"/>
          <w:color w:val="1E1E1E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Характеристика водопотребления в годовом разрезе (среднесуточное водопотребление по месяцам (0,8 тыс куб.м /мес., 0,02 тыс куб./сут, для всех видов потребителей).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ind w:firstLine="709"/>
        <w:jc w:val="center"/>
        <w:rPr>
          <w:rFonts w:ascii="Calibri" w:eastAsia="Times New Roman" w:hAnsi="Calibri"/>
          <w:color w:val="000000"/>
          <w:spacing w:val="0"/>
          <w:lang w:eastAsia="ru-RU"/>
        </w:rPr>
        <w:sectPr w:rsidR="009D7454" w:rsidRPr="009D7454" w:rsidSect="009D7454">
          <w:pgSz w:w="11906" w:h="16838"/>
          <w:pgMar w:top="567" w:right="851" w:bottom="1077" w:left="1134" w:header="709" w:footer="709" w:gutter="0"/>
          <w:cols w:space="708"/>
          <w:titlePg/>
          <w:docGrid w:linePitch="360"/>
        </w:sect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color w:val="000000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eastAsia="Times New Roman"/>
          <w:b w:val="0"/>
          <w:color w:val="1E1E1E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lang w:eastAsia="ru-RU"/>
        </w:rPr>
        <w:t>РАЗДЕЛ 4. ПРЕДЛОЖЕНИЯ ПО СТРОИТЕЛЬСТВУ, РЕКОНСТРУКЦИИ И МОДЕРНИЗАЦИИ ОБЪЕКТОВ ЦЕНТРАЛИЗОВАННЫХ СИСТЕМ ВОДОСНАБЖЕНИЯ И ВОДООТВЕДЕНИЯ</w:t>
      </w:r>
    </w:p>
    <w:p w:rsidR="009D7454" w:rsidRPr="009D7454" w:rsidRDefault="009D7454" w:rsidP="009D7454">
      <w:pPr>
        <w:ind w:firstLine="709"/>
        <w:jc w:val="both"/>
        <w:rPr>
          <w:rFonts w:eastAsia="Times New Roman"/>
          <w:color w:val="1E1E1E"/>
          <w:spacing w:val="0"/>
          <w:lang w:eastAsia="ru-RU"/>
        </w:rPr>
      </w:pPr>
    </w:p>
    <w:p w:rsidR="009D7454" w:rsidRPr="009D7454" w:rsidRDefault="009D7454" w:rsidP="009D7454">
      <w:pPr>
        <w:ind w:firstLine="709"/>
        <w:jc w:val="both"/>
        <w:rPr>
          <w:rFonts w:eastAsia="Times New Roman"/>
          <w:color w:val="1E1E1E"/>
          <w:spacing w:val="0"/>
          <w:lang w:eastAsia="ru-RU"/>
        </w:rPr>
      </w:pP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    Источником водоснабжения населенных пунктов (село Рагозино, деревня Петропавловка, деревня Неждановка, деревня Алексеевка) Рагозинского сельского поселения Седельниковского муниципального района на расчетный срок предусматривается 100 %-ное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(ВЗУ). Увеличение водопотребления поселения планируется за счет развития объектов хозяйственной деятельности и прироста населения.</w:t>
      </w:r>
      <w:r w:rsidRPr="009D7454">
        <w:rPr>
          <w:rFonts w:eastAsia="Times New Roman"/>
          <w:spacing w:val="0"/>
          <w:lang w:eastAsia="ru-RU"/>
        </w:rPr>
        <w:t xml:space="preserve"> 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     Первый этап строительства- 202</w:t>
      </w:r>
      <w:r w:rsidR="004D4988">
        <w:rPr>
          <w:rFonts w:eastAsia="Times New Roman"/>
          <w:b w:val="0"/>
          <w:spacing w:val="0"/>
          <w:lang w:eastAsia="ru-RU"/>
        </w:rPr>
        <w:t>5</w:t>
      </w:r>
      <w:r w:rsidRPr="009D7454">
        <w:rPr>
          <w:rFonts w:eastAsia="Times New Roman"/>
          <w:b w:val="0"/>
          <w:spacing w:val="0"/>
          <w:lang w:eastAsia="ru-RU"/>
        </w:rPr>
        <w:t>-202</w:t>
      </w:r>
      <w:r w:rsidR="004D4988">
        <w:rPr>
          <w:rFonts w:eastAsia="Times New Roman"/>
          <w:b w:val="0"/>
          <w:spacing w:val="0"/>
          <w:lang w:eastAsia="ru-RU"/>
        </w:rPr>
        <w:t>7</w:t>
      </w:r>
      <w:r w:rsidRPr="009D7454">
        <w:rPr>
          <w:rFonts w:eastAsia="Times New Roman"/>
          <w:b w:val="0"/>
          <w:spacing w:val="0"/>
          <w:lang w:eastAsia="ru-RU"/>
        </w:rPr>
        <w:t xml:space="preserve"> годы: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Установка станции очистки воды в с. Рагозино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ремонт водонапорной башни с. Рагозино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реконструкция существующих водопроводных разводящих сетей;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      Второй этап строительства  202</w:t>
      </w:r>
      <w:r w:rsidR="004D4988">
        <w:rPr>
          <w:rFonts w:eastAsia="Times New Roman"/>
          <w:b w:val="0"/>
          <w:spacing w:val="0"/>
          <w:lang w:eastAsia="ru-RU"/>
        </w:rPr>
        <w:t>8-2030</w:t>
      </w:r>
      <w:r w:rsidRPr="009D7454">
        <w:rPr>
          <w:rFonts w:eastAsia="Times New Roman"/>
          <w:b w:val="0"/>
          <w:spacing w:val="0"/>
          <w:lang w:eastAsia="ru-RU"/>
        </w:rPr>
        <w:t xml:space="preserve"> годы: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реконструкция существующих водопроводных разводящих сетей;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установка приборов учёта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spacing w:val="0"/>
          <w:lang w:eastAsia="ru-RU"/>
        </w:rPr>
        <w:t xml:space="preserve">      </w:t>
      </w:r>
      <w:r w:rsidRPr="009D7454">
        <w:rPr>
          <w:rFonts w:eastAsia="Times New Roman"/>
          <w:b w:val="0"/>
          <w:spacing w:val="0"/>
          <w:lang w:eastAsia="ru-RU"/>
        </w:rPr>
        <w:t>Третий этап строительства -203</w:t>
      </w:r>
      <w:r w:rsidR="004D4988">
        <w:rPr>
          <w:rFonts w:eastAsia="Times New Roman"/>
          <w:b w:val="0"/>
          <w:spacing w:val="0"/>
          <w:lang w:eastAsia="ru-RU"/>
        </w:rPr>
        <w:t>1</w:t>
      </w:r>
      <w:r w:rsidRPr="009D7454">
        <w:rPr>
          <w:rFonts w:eastAsia="Times New Roman"/>
          <w:b w:val="0"/>
          <w:spacing w:val="0"/>
          <w:lang w:eastAsia="ru-RU"/>
        </w:rPr>
        <w:t>-203</w:t>
      </w:r>
      <w:r w:rsidR="004D4988">
        <w:rPr>
          <w:rFonts w:eastAsia="Times New Roman"/>
          <w:b w:val="0"/>
          <w:spacing w:val="0"/>
          <w:lang w:eastAsia="ru-RU"/>
        </w:rPr>
        <w:t>4</w:t>
      </w:r>
      <w:r w:rsidRPr="009D7454">
        <w:rPr>
          <w:rFonts w:eastAsia="Times New Roman"/>
          <w:b w:val="0"/>
          <w:spacing w:val="0"/>
          <w:lang w:eastAsia="ru-RU"/>
        </w:rPr>
        <w:t xml:space="preserve"> (расчетный срок):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капитальный ремонт водоразборных колонок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строительство скважин водоснабжения со станцией очистки воды в с. Рагозино.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Расчетное потребление воды питьевого качества на территории сельского поселении составит: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на 1 этап строительства – 0,7 тыс. куб.м./год.;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на 2 этап строительства – 0,73 тыс. куб.м./ год.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- на расчетный срок строительства – 0,79 тыс. куб.м./год.;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Запасы подземных вод в пределах сельского поселения по эксплуатируемому водоносному горизонту неизвестны, поэтому следует предусмотреть мероприятия </w:t>
      </w:r>
      <w:r w:rsidRPr="009D7454">
        <w:rPr>
          <w:rFonts w:eastAsia="Times New Roman"/>
          <w:b w:val="0"/>
          <w:spacing w:val="0"/>
          <w:lang w:eastAsia="ru-RU"/>
        </w:rPr>
        <w:lastRenderedPageBreak/>
        <w:t>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9D7454" w:rsidRPr="009D7454" w:rsidRDefault="009D7454" w:rsidP="009D7454">
      <w:pPr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Состав и характеристика ВЗУ определяются на последующих стадиях проектирования. 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                                                                                                                                                                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sz w:val="22"/>
          <w:szCs w:val="22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СанПиН2.1.4.1110-02 «Зоны санитарной охраны источников водоснабжения и водопроводов хозяйственно-питьевого водоснабжения».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 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Для нормальной работы системы водоснабжения Рагозинского сельского поселения Седельниковского муниципального района планируется: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- реконструировать существующие ВЗУ в населенных пунктах с центральным водопроводом; 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– заменить оборудование, выработавшее свой амортизационный срок (глубинные насосы, центробежные насосы) и со строительством узла водоподготовки;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водоснабжения» и СП 31.13330.2012 СНиП 2.04.02-84* « Водоснабжение наружной сети и сооружений» площадь каждого водозаборного узла принимается не менее </w:t>
      </w:r>
      <w:smartTag w:uri="urn:schemas-microsoft-com:office:smarttags" w:element="metricconverter">
        <w:smartTagPr>
          <w:attr w:name="ProductID" w:val="0,5 га"/>
        </w:smartTagPr>
        <w:r w:rsidRPr="009D7454">
          <w:rPr>
            <w:rFonts w:eastAsia="Times New Roman"/>
            <w:b w:val="0"/>
            <w:spacing w:val="0"/>
            <w:lang w:eastAsia="ru-RU"/>
          </w:rPr>
          <w:t>0,5 га</w:t>
        </w:r>
      </w:smartTag>
      <w:r w:rsidRPr="009D7454">
        <w:rPr>
          <w:rFonts w:eastAsia="Times New Roman"/>
          <w:b w:val="0"/>
          <w:spacing w:val="0"/>
          <w:lang w:eastAsia="ru-RU"/>
        </w:rPr>
        <w:t>;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lastRenderedPageBreak/>
        <w:t>- переложить изношенные сети, сети недостаточного диаметра и новые во всех населенных пунктах (Рагозино и Петропавловка), обеспечив подключение всей жилой застройки с установкой индивидуальных узлов учета холодной воды;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1. Построить ВЗУ в составе центрального водоснабжения или провести реконструкцию с установкой станций водоподготовки.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 2. Организовать І и ІІ пояс зон санитарной охраны для всех действующих и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sz w:val="24"/>
          <w:szCs w:val="24"/>
          <w:lang w:eastAsia="ru-RU"/>
        </w:rPr>
      </w:pP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sz w:val="24"/>
          <w:szCs w:val="24"/>
          <w:lang w:eastAsia="ru-RU"/>
        </w:rPr>
      </w:pP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sz w:val="24"/>
          <w:szCs w:val="24"/>
          <w:lang w:eastAsia="ru-RU"/>
        </w:rPr>
        <w:t xml:space="preserve">Таблица 3. </w:t>
      </w:r>
      <w:r w:rsidRPr="009D7454">
        <w:rPr>
          <w:rFonts w:eastAsia="Times New Roman"/>
          <w:b w:val="0"/>
          <w:spacing w:val="0"/>
          <w:lang w:eastAsia="ru-RU"/>
        </w:rPr>
        <w:t>Характеристика реконструируемых и вновь создаваемых объектов водоснабжения в Рагозинском  сельском поселении в срок до 2029 года.</w:t>
      </w: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5"/>
        <w:gridCol w:w="2476"/>
        <w:gridCol w:w="2476"/>
        <w:gridCol w:w="2477"/>
      </w:tblGrid>
      <w:tr w:rsidR="009D7454" w:rsidRPr="009D7454" w:rsidTr="009D7454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Наименование мероприятия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Место расположения объекта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Сроки реализации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ind w:left="-68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Затраты на строительство млн. руб.</w:t>
            </w:r>
          </w:p>
        </w:tc>
      </w:tr>
      <w:tr w:rsidR="009D7454" w:rsidRPr="009D7454" w:rsidTr="009D7454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 xml:space="preserve">Установка  станции очистки воды. </w:t>
            </w:r>
          </w:p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Реконструкция существующих водопроводных разводящих сетей</w:t>
            </w:r>
          </w:p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Ремонт водонапорной башни с Рагозино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с. Рагозино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4D4988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202</w:t>
            </w:r>
            <w:r w:rsidR="004D4988">
              <w:rPr>
                <w:rFonts w:eastAsia="Times New Roman"/>
                <w:b w:val="0"/>
                <w:spacing w:val="0"/>
                <w:lang w:eastAsia="ru-RU"/>
              </w:rPr>
              <w:t>5</w:t>
            </w: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-202</w:t>
            </w:r>
            <w:r w:rsidR="004D4988">
              <w:rPr>
                <w:rFonts w:eastAsia="Times New Roman"/>
                <w:b w:val="0"/>
                <w:spacing w:val="0"/>
                <w:lang w:eastAsia="ru-RU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3,0</w:t>
            </w:r>
          </w:p>
        </w:tc>
      </w:tr>
      <w:tr w:rsidR="009D7454" w:rsidRPr="009D7454" w:rsidTr="009D7454">
        <w:trPr>
          <w:trHeight w:val="1560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Строительство скважины водоснабжения со станцией очистки воды. Кап. ремонт водоразборных колонок.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pacing w:after="0" w:line="240" w:lineRule="auto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С. Рагозино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4D4988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202</w:t>
            </w:r>
            <w:r w:rsidR="004D4988">
              <w:rPr>
                <w:rFonts w:eastAsia="Times New Roman"/>
                <w:b w:val="0"/>
                <w:spacing w:val="0"/>
                <w:lang w:eastAsia="ru-RU"/>
              </w:rPr>
              <w:t>8</w:t>
            </w: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-203</w:t>
            </w:r>
            <w:r w:rsidR="004D4988">
              <w:rPr>
                <w:rFonts w:eastAsia="Times New Roman"/>
                <w:b w:val="0"/>
                <w:spacing w:val="0"/>
                <w:lang w:eastAsia="ru-RU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0,750</w:t>
            </w:r>
          </w:p>
        </w:tc>
      </w:tr>
      <w:tr w:rsidR="009D7454" w:rsidRPr="009D7454" w:rsidTr="009D7454">
        <w:trPr>
          <w:trHeight w:val="399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 xml:space="preserve">Установка приборов учёта. Реконструкция существующих водопроводных </w:t>
            </w:r>
            <w:r w:rsidRPr="009D7454">
              <w:rPr>
                <w:rFonts w:eastAsia="Times New Roman"/>
                <w:b w:val="0"/>
                <w:spacing w:val="0"/>
                <w:lang w:eastAsia="ru-RU"/>
              </w:rPr>
              <w:lastRenderedPageBreak/>
              <w:t>сетей.</w:t>
            </w:r>
          </w:p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lastRenderedPageBreak/>
              <w:t>Рагозино</w:t>
            </w:r>
          </w:p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Петропавловка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4D4988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203</w:t>
            </w:r>
            <w:r w:rsidR="004D4988">
              <w:rPr>
                <w:rFonts w:eastAsia="Times New Roman"/>
                <w:b w:val="0"/>
                <w:spacing w:val="0"/>
                <w:lang w:eastAsia="ru-RU"/>
              </w:rPr>
              <w:t>2</w:t>
            </w: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-203</w:t>
            </w:r>
            <w:r w:rsidR="004D4988">
              <w:rPr>
                <w:rFonts w:eastAsia="Times New Roman"/>
                <w:b w:val="0"/>
                <w:spacing w:val="0"/>
                <w:lang w:eastAsia="ru-RU"/>
              </w:rP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0,500</w:t>
            </w:r>
          </w:p>
        </w:tc>
      </w:tr>
      <w:tr w:rsidR="009D7454" w:rsidRPr="009D7454" w:rsidTr="009D7454">
        <w:trPr>
          <w:trHeight w:val="399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lastRenderedPageBreak/>
              <w:t>Итого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spacing w:after="0"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9D7454">
              <w:rPr>
                <w:rFonts w:eastAsia="Times New Roman"/>
                <w:b w:val="0"/>
                <w:spacing w:val="0"/>
                <w:lang w:eastAsia="ru-RU"/>
              </w:rPr>
              <w:t>4,250</w:t>
            </w:r>
          </w:p>
        </w:tc>
      </w:tr>
    </w:tbl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spacing w:after="0"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>Для реализации данных мероприятий на сумму 4,250 млн.руб. необходима инвестиционная программа. Администрация Рагозинского сельского поселения Седельниковского муниципального района предложит разработку инвестиционной программы обслуживающим организациям в первую очередь ООО «Омскоблводопровод». Лишь после их отказа в участии инвестирования, администрация Рагозинского сельского поселения Седельниковского муниципального района продолжит подбор инвесторов для инвестиций в водоснабжении Рагозинского сельского поселения.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color w:val="1E1E1E"/>
          <w:spacing w:val="0"/>
          <w:lang w:eastAsia="ru-RU"/>
        </w:rPr>
        <w:sectPr w:rsidR="009D7454" w:rsidRPr="009D7454" w:rsidSect="009D7454">
          <w:pgSz w:w="11906" w:h="16838"/>
          <w:pgMar w:top="567" w:right="566" w:bottom="1077" w:left="1134" w:header="709" w:footer="709" w:gutter="0"/>
          <w:cols w:space="708"/>
          <w:titlePg/>
          <w:docGrid w:linePitch="360"/>
        </w:sectPr>
      </w:pPr>
    </w:p>
    <w:bookmarkEnd w:id="0"/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lastRenderedPageBreak/>
        <w:t>РАЗДЕЛ 5. ЭКОЛОГИЧЕСКИЕ АСПЕКТЫ МЕРОПРИЯТИЙ ПО СТРОИТЕЛЬСТВУ, РЕКОНСТРУКЦИИ И МОДЕРНИЗАЦИИ ОБЪЕКТОВ ЦЕНТРАЛИЗОВАННЫХ СИСТЕМ ВОДОСНАБЖЕНИЯ И ВОДООТВЕДЕНИЯ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  При производстве строительно-монтажных работ предусматривается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осуществление ряда мероприятий по охране окружающей среды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</w:t>
      </w:r>
      <w:r w:rsidRPr="009D7454">
        <w:rPr>
          <w:rFonts w:eastAsia="Arial"/>
          <w:b w:val="0"/>
          <w:spacing w:val="0"/>
          <w:kern w:val="1"/>
          <w:lang w:eastAsia="ar-SA"/>
        </w:rPr>
        <w:t>Выполнение работ на отведенной полосе должно вестись с соблюдением частоты территории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</w:t>
      </w:r>
      <w:r w:rsidRPr="009D7454">
        <w:rPr>
          <w:rFonts w:eastAsia="Arial"/>
          <w:b w:val="0"/>
          <w:spacing w:val="0"/>
          <w:kern w:val="1"/>
          <w:lang w:eastAsia="ar-SA"/>
        </w:rPr>
        <w:t>Санитарно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>-</w:t>
      </w:r>
      <w:r w:rsidRPr="009D7454">
        <w:rPr>
          <w:rFonts w:eastAsia="Arial"/>
          <w:b w:val="0"/>
          <w:spacing w:val="0"/>
          <w:kern w:val="1"/>
          <w:lang w:eastAsia="ar-SA"/>
        </w:rPr>
        <w:t>бытовые помещения должны быть оборудованы средствами биологической очистки или сбором стоков в непроницаемые емкости с регулярной их очисткой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</w:t>
      </w:r>
      <w:r w:rsidRPr="009D7454">
        <w:rPr>
          <w:rFonts w:eastAsia="Arial"/>
          <w:b w:val="0"/>
          <w:spacing w:val="0"/>
          <w:kern w:val="1"/>
          <w:lang w:eastAsia="ar-SA"/>
        </w:rPr>
        <w:t>Работа строительных машин должна быть отрегулирована на минимально допустимый выброс выхлопных газов и уровень шума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>.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 Растительный грунт подлежит срезке и хранению в соответствии с требованиями норм и правил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</w:t>
      </w:r>
      <w:r w:rsidRPr="009D7454">
        <w:rPr>
          <w:rFonts w:eastAsia="Arial"/>
          <w:b w:val="0"/>
          <w:spacing w:val="0"/>
          <w:kern w:val="1"/>
          <w:lang w:eastAsia="ar-SA"/>
        </w:rPr>
        <w:t>Смешивание растительного грунта с подстилающим минеральным грунтом запрещено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                                                                                                                                     </w:t>
      </w: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                                                                                                                                               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 На поверхности отвала растительного грунта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, </w:t>
      </w:r>
      <w:r w:rsidRPr="009D7454">
        <w:rPr>
          <w:rFonts w:eastAsia="Arial"/>
          <w:b w:val="0"/>
          <w:spacing w:val="0"/>
          <w:kern w:val="1"/>
          <w:lang w:eastAsia="ar-SA"/>
        </w:rPr>
        <w:t>подлежащего длительному хранению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, </w:t>
      </w:r>
      <w:r w:rsidRPr="009D7454">
        <w:rPr>
          <w:rFonts w:eastAsia="Arial"/>
          <w:b w:val="0"/>
          <w:spacing w:val="0"/>
          <w:kern w:val="1"/>
          <w:lang w:eastAsia="ar-SA"/>
        </w:rPr>
        <w:t>следует произвести посев трав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</w:t>
      </w:r>
      <w:r w:rsidRPr="009D7454">
        <w:rPr>
          <w:rFonts w:eastAsia="Arial"/>
          <w:b w:val="0"/>
          <w:spacing w:val="0"/>
          <w:kern w:val="1"/>
          <w:lang w:eastAsia="ar-SA"/>
        </w:rPr>
        <w:t>Запрещается использовать плодородный слой почвы для устройства перемычек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, </w:t>
      </w:r>
      <w:r w:rsidRPr="009D7454">
        <w:rPr>
          <w:rFonts w:eastAsia="Arial"/>
          <w:b w:val="0"/>
          <w:spacing w:val="0"/>
          <w:kern w:val="1"/>
          <w:lang w:eastAsia="ar-SA"/>
        </w:rPr>
        <w:t>подсыпок и других постоянных и временных земляных сооружений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>.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Производство земляных работ вести в строго отведенных границах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</w:t>
      </w:r>
      <w:r w:rsidRPr="009D7454">
        <w:rPr>
          <w:rFonts w:eastAsia="Arial"/>
          <w:b w:val="0"/>
          <w:spacing w:val="0"/>
          <w:kern w:val="1"/>
          <w:lang w:eastAsia="ar-SA"/>
        </w:rPr>
        <w:t>Отвал грунта устраивать только в пределах отведенной территории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>.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TimesNewRomanPS-BoldMT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>Заправка двигателя внутреннего сгорания машин на площадке должна производиться с соблюдением мер предосторожности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. </w:t>
      </w:r>
      <w:r w:rsidRPr="009D7454">
        <w:rPr>
          <w:rFonts w:eastAsia="Arial"/>
          <w:b w:val="0"/>
          <w:spacing w:val="0"/>
          <w:kern w:val="1"/>
          <w:lang w:eastAsia="ar-SA"/>
        </w:rPr>
        <w:t>Запрещается слив отработанных масел на землю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 xml:space="preserve">, </w:t>
      </w:r>
      <w:r w:rsidRPr="009D7454">
        <w:rPr>
          <w:rFonts w:eastAsia="Arial"/>
          <w:b w:val="0"/>
          <w:spacing w:val="0"/>
          <w:kern w:val="1"/>
          <w:lang w:eastAsia="ar-SA"/>
        </w:rPr>
        <w:t>а также проведение профилактического ремонта машин непосредственно на строительной площадке</w:t>
      </w:r>
      <w:r w:rsidRPr="009D7454">
        <w:rPr>
          <w:rFonts w:eastAsia="TimesNewRomanPS-BoldMT"/>
          <w:b w:val="0"/>
          <w:spacing w:val="0"/>
          <w:kern w:val="1"/>
          <w:lang w:eastAsia="ar-SA"/>
        </w:rPr>
        <w:t>.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РАЗДЕЛ 6. ОЦЕНКА ОБЪЕМОВ КАПИТАЛЬНЫХ ВЛОЖЕНИЙ В СТРОИТЕЛЬСТВО, РЕКОНСТРУКЦИЮ И МОДЕРНИЗАЦИЮ ОБЪЕКТОВ ЦЕНТРАЛИЗОВАННЫХ СИСТЕМ ВОДОСНАБЖЕНИЯ И ВОДООТВЕДЕНИЯ.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ascii="Calibri" w:eastAsia="TimesNewRomanPS-BoldMT" w:hAnsi="Calibri"/>
          <w:b w:val="0"/>
          <w:spacing w:val="0"/>
          <w:lang w:eastAsia="ru-RU"/>
        </w:rPr>
        <w:t xml:space="preserve">     </w:t>
      </w: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проектно-изыскательские работы;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lastRenderedPageBreak/>
        <w:t>строительно-монтажные работы;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работы по замене оборудования с улучшением технико-экономических характеристик;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приобретение материалов и оборудования;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пусконаладочные работы;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расходы, не относимые на стоимость основных средств (аренда земли на срок строительства и т.п.);</w:t>
      </w:r>
    </w:p>
    <w:p w:rsidR="009D7454" w:rsidRPr="009D7454" w:rsidRDefault="009D7454" w:rsidP="009D7454">
      <w:pPr>
        <w:jc w:val="both"/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</w:pP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дополнительные налоговые платежи, возникающие от увеличения выручки в связи с реализацией программы.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Таким образом,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9D7454" w:rsidRPr="009D7454" w:rsidRDefault="009D7454" w:rsidP="009D7454">
      <w:pPr>
        <w:jc w:val="both"/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Сметная стоимость строительства и реконструкции объектов определена в ценах 2011 года. За основу принимаются сметы по имеющейся проектно-сметной документации и сметы-аналоги мероприятий (объектов), аналогичных приведенным в программе с учетом пересчитывающих коэффициентов.</w:t>
      </w:r>
    </w:p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К сметной стоимости мероприятия в ценах 2011 года необходимо применить коэффициент инфляции, который был принят для 2012 – 4,8%, для последующих со снижением на 2 процентных пункта (см. приложение 2 по этапам строительства).</w:t>
      </w:r>
    </w:p>
    <w:p w:rsidR="009D7454" w:rsidRPr="009D7454" w:rsidRDefault="009D7454" w:rsidP="009D7454">
      <w:pPr>
        <w:jc w:val="both"/>
        <w:rPr>
          <w:rFonts w:eastAsia="TimesNewRomanPSMT"/>
          <w:b w:val="0"/>
          <w:color w:val="000000"/>
          <w:spacing w:val="0"/>
          <w:shd w:val="clear" w:color="auto" w:fill="FFFFFF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>В таблице  представлена информация по финансовым потребностям проведения мероприятий в разбивке по годам.</w:t>
      </w:r>
    </w:p>
    <w:p w:rsidR="009D7454" w:rsidRPr="009D7454" w:rsidRDefault="009D7454" w:rsidP="009D7454">
      <w:pPr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</w:pPr>
      <w:r w:rsidRPr="009D7454">
        <w:rPr>
          <w:rFonts w:eastAsia="Times New Roman"/>
          <w:b w:val="0"/>
          <w:color w:val="000000"/>
          <w:spacing w:val="0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8"/>
        <w:gridCol w:w="3990"/>
        <w:gridCol w:w="4031"/>
      </w:tblGrid>
      <w:tr w:rsidR="009D7454" w:rsidRPr="009D7454" w:rsidTr="009D7454"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lastRenderedPageBreak/>
              <w:t>Год</w:t>
            </w:r>
          </w:p>
        </w:tc>
        <w:tc>
          <w:tcPr>
            <w:tcW w:w="8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Расходы на мероприятия с учетом инфляции, тыс. руб., (без НДС)</w:t>
            </w:r>
          </w:p>
        </w:tc>
      </w:tr>
      <w:tr w:rsidR="009D7454" w:rsidRPr="009D7454" w:rsidTr="009D74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454" w:rsidRPr="009D7454" w:rsidRDefault="009D7454" w:rsidP="009D7454">
            <w:pPr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Водоснабжение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Итого по программе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202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5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1000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1000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202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6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1200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1200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202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7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800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800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202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8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150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150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202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9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250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250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30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250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250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203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1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100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100</w:t>
            </w:r>
          </w:p>
        </w:tc>
      </w:tr>
      <w:tr w:rsidR="009D7454" w:rsidRPr="009D7454" w:rsidTr="009D7454"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203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2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200</w:t>
            </w:r>
          </w:p>
        </w:tc>
      </w:tr>
      <w:tr w:rsidR="009D7454" w:rsidRPr="009D7454" w:rsidTr="009D7454">
        <w:trPr>
          <w:trHeight w:val="285"/>
        </w:trPr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203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3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150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150</w:t>
            </w:r>
          </w:p>
        </w:tc>
      </w:tr>
      <w:tr w:rsidR="009D7454" w:rsidRPr="009D7454" w:rsidTr="009D7454">
        <w:trPr>
          <w:trHeight w:val="270"/>
        </w:trPr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ED4FE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203</w:t>
            </w:r>
            <w:r w:rsidR="00ED4FE4">
              <w:rPr>
                <w:rFonts w:ascii="Calibri" w:eastAsia="Times New Roman" w:hAnsi="Calibri"/>
                <w:b w:val="0"/>
                <w:spacing w:val="0"/>
                <w:lang w:eastAsia="ru-RU"/>
              </w:rPr>
              <w:t>4</w:t>
            </w: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 xml:space="preserve"> г.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150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54" w:rsidRPr="009D7454" w:rsidRDefault="009D7454" w:rsidP="009D7454">
            <w:pPr>
              <w:jc w:val="center"/>
              <w:rPr>
                <w:rFonts w:ascii="Calibri" w:eastAsia="Times New Roman" w:hAnsi="Calibri"/>
                <w:b w:val="0"/>
                <w:spacing w:val="0"/>
                <w:lang w:eastAsia="ru-RU"/>
              </w:rPr>
            </w:pPr>
            <w:r w:rsidRPr="009D7454">
              <w:rPr>
                <w:rFonts w:ascii="Calibri" w:eastAsia="Times New Roman" w:hAnsi="Calibri"/>
                <w:b w:val="0"/>
                <w:spacing w:val="0"/>
                <w:lang w:eastAsia="ru-RU"/>
              </w:rPr>
              <w:t>150</w:t>
            </w:r>
          </w:p>
        </w:tc>
      </w:tr>
    </w:tbl>
    <w:p w:rsidR="009D7454" w:rsidRPr="009D7454" w:rsidRDefault="009D7454" w:rsidP="009D7454">
      <w:pPr>
        <w:jc w:val="both"/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jc w:val="both"/>
        <w:rPr>
          <w:rFonts w:eastAsia="TimesNewRomanPS-BoldMT"/>
          <w:b w:val="0"/>
          <w:spacing w:val="0"/>
          <w:lang w:eastAsia="ru-RU"/>
        </w:rPr>
      </w:pPr>
      <w:r w:rsidRPr="009D7454">
        <w:rPr>
          <w:rFonts w:eastAsia="TimesNewRomanPSMT"/>
          <w:b w:val="0"/>
          <w:spacing w:val="0"/>
          <w:lang w:eastAsia="ru-RU"/>
        </w:rPr>
        <w:t xml:space="preserve">Основной источник финансирования </w:t>
      </w:r>
      <w:r w:rsidRPr="009D7454">
        <w:rPr>
          <w:rFonts w:eastAsia="TimesNewRomanPS-BoldMT"/>
          <w:b w:val="0"/>
          <w:spacing w:val="0"/>
          <w:lang w:eastAsia="ru-RU"/>
        </w:rPr>
        <w:t xml:space="preserve">– </w:t>
      </w:r>
      <w:r w:rsidRPr="009D7454">
        <w:rPr>
          <w:rFonts w:eastAsia="TimesNewRomanPSMT"/>
          <w:b w:val="0"/>
          <w:spacing w:val="0"/>
          <w:lang w:eastAsia="ru-RU"/>
        </w:rPr>
        <w:t>средства местного бюджета</w:t>
      </w:r>
      <w:r w:rsidRPr="009D7454">
        <w:rPr>
          <w:rFonts w:eastAsia="TimesNewRomanPS-BoldMT"/>
          <w:b w:val="0"/>
          <w:spacing w:val="0"/>
          <w:lang w:eastAsia="ru-RU"/>
        </w:rPr>
        <w:t xml:space="preserve">. </w:t>
      </w:r>
      <w:r w:rsidRPr="009D7454">
        <w:rPr>
          <w:rFonts w:eastAsia="TimesNewRomanPSMT"/>
          <w:b w:val="0"/>
          <w:spacing w:val="0"/>
          <w:lang w:eastAsia="ru-RU"/>
        </w:rPr>
        <w:t>При необходимости для выполнения мероприятий могут привлекаться средства из иных источников</w:t>
      </w:r>
      <w:r w:rsidRPr="009D7454">
        <w:rPr>
          <w:rFonts w:eastAsia="TimesNewRomanPS-BoldMT"/>
          <w:b w:val="0"/>
          <w:spacing w:val="0"/>
          <w:lang w:eastAsia="ru-RU"/>
        </w:rPr>
        <w:t xml:space="preserve">, </w:t>
      </w:r>
      <w:r w:rsidRPr="009D7454">
        <w:rPr>
          <w:rFonts w:eastAsia="TimesNewRomanPSMT"/>
          <w:b w:val="0"/>
          <w:spacing w:val="0"/>
          <w:lang w:eastAsia="ru-RU"/>
        </w:rPr>
        <w:t>в частности из собственных доходов предприятия</w:t>
      </w:r>
      <w:r w:rsidRPr="009D7454">
        <w:rPr>
          <w:rFonts w:eastAsia="TimesNewRomanPS-BoldMT"/>
          <w:b w:val="0"/>
          <w:spacing w:val="0"/>
          <w:lang w:eastAsia="ru-RU"/>
        </w:rPr>
        <w:t>,</w:t>
      </w:r>
      <w:r w:rsidRPr="009D7454">
        <w:rPr>
          <w:rFonts w:eastAsia="TimesNewRomanPSMT"/>
          <w:b w:val="0"/>
          <w:spacing w:val="0"/>
          <w:lang w:eastAsia="ru-RU"/>
        </w:rPr>
        <w:t xml:space="preserve"> эксплуатирующего объекты коммунального комплекса</w:t>
      </w:r>
      <w:r w:rsidRPr="009D7454">
        <w:rPr>
          <w:rFonts w:eastAsia="TimesNewRomanPS-BoldMT"/>
          <w:b w:val="0"/>
          <w:spacing w:val="0"/>
          <w:lang w:eastAsia="ru-RU"/>
        </w:rPr>
        <w:t xml:space="preserve">. </w:t>
      </w:r>
      <w:r w:rsidRPr="009D7454">
        <w:rPr>
          <w:rFonts w:eastAsia="TimesNewRomanPSMT"/>
          <w:b w:val="0"/>
          <w:spacing w:val="0"/>
          <w:lang w:eastAsia="ru-RU"/>
        </w:rPr>
        <w:t>В дальнейшем данные подлежат уточнению в связи с большим периодом действия программы</w:t>
      </w:r>
      <w:r w:rsidRPr="009D7454">
        <w:rPr>
          <w:rFonts w:eastAsia="TimesNewRomanPS-BoldMT"/>
          <w:b w:val="0"/>
          <w:spacing w:val="0"/>
          <w:lang w:eastAsia="ru-RU"/>
        </w:rPr>
        <w:t>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center"/>
        <w:outlineLvl w:val="7"/>
        <w:rPr>
          <w:rFonts w:eastAsia="Times New Roman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center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РАЗДЕЛ 7. ПЕРСПЕКТИВНОЕ ПОТРЕБЛЕНИЕ РЕСУРСОВ В СФЕРЕ ВОДОПОТРЕБЛЕНИЯ И ВОДООТВЕДЕНИЯ В АДМИНИСТРАТИВНЫХ ГРАНИЦАХ РАГОЗИНСКОГО СЕЛЬСКОГО ПОСЕЛЕНИЯ 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Предложения по величине необходимых инвестиций в новое строительство, реконструкцию и техническое перевооружение систем водоснабжения и водоотведения первоначально планируется на период, до 2030 года (согласно утвержденной программы комплексного развития систем коммунальной инфраструктуры Рагозинского сельского поселения  на 202</w:t>
      </w:r>
      <w:r w:rsidR="00ED4FE4">
        <w:rPr>
          <w:rFonts w:eastAsia="Times New Roman"/>
          <w:b w:val="0"/>
          <w:bCs/>
          <w:color w:val="000000"/>
          <w:spacing w:val="0"/>
          <w:lang w:eastAsia="ru-RU"/>
        </w:rPr>
        <w:t>5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-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lastRenderedPageBreak/>
        <w:t>203</w:t>
      </w:r>
      <w:r w:rsidR="00ED4FE4">
        <w:rPr>
          <w:rFonts w:eastAsia="Times New Roman"/>
          <w:b w:val="0"/>
          <w:bCs/>
          <w:color w:val="000000"/>
          <w:spacing w:val="0"/>
          <w:lang w:eastAsia="ru-RU"/>
        </w:rPr>
        <w:t>4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 годы) и подлежит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Рагозинского сельского поселения 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center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РАЗДЕЛ 8. ОПРЕДЕЛЕНИЕ ПЛАНОВЫХ ЗНАЧЕНИЙ ПОКАЗАТЕЛЕЙ НАДЕЖНОСТИ, КАЧЕСТВА, ЭНЕРГЕТИЧЕСКОЙ ЭФФЕКТИВНОСТИ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Плановые значения показателей надежности, качества и энергетической эффективности определяются с учетом фактических значений показателей надежности, качества и энергетической эффективности за последний отчетный период, по которому имеются подтвержденные фактические данные.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Плановые значения показателей надежности, качества и энергетической эффективности устанавливаются уполномоченными органами на основании предложения организации, осуществляющей горячее водоснабжение, холодное водоснабжение и (или) водоотведение, исходя из: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а) фактических значений показателей надежности, качества и энергетической эффективности, определяется: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-  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воды, (</w: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"data:image/jpeg;base64,R0lGODdhHQAYAIABAAAAAP///ywAAAAAHQAYAAACQIyPqcvtD6OcNIKLcU3g9M15YGh8Yyme6HqagQu68CarsJldr77kWdr5zFgIHGpY7AFfj6GRKYzppkiV9YodFQAAOw=="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21.75pt;height:18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)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noProof/>
          <w:spacing w:val="0"/>
          <w:kern w:val="1"/>
          <w:lang w:eastAsia="ru-RU"/>
        </w:rPr>
        <w:drawing>
          <wp:inline distT="0" distB="0" distL="0" distR="0">
            <wp:extent cx="1171575" cy="428625"/>
            <wp:effectExtent l="0" t="0" r="0" b="0"/>
            <wp:docPr id="5" name="Рисунок 5" descr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"data:image/jpeg;base64,R0lGODdhHQAXAIABAAAAAP///ywAAAAAHQAXAAACO4yPqcvtD6Oc9IF7Da4IHB+AXPiNiSia5KpqWVumLSibKMzmG8bLvXtb0UY8jZEzFBKPScqu+MJJp5ECADs="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29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21.75pt;height:17.2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количество проб питьевой воды, отобранных по результатам производственного контроля, не соответствующих установленным требованиям;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"data:image/jpeg;base64,R0lGODdhGAAXAIABAAAAAP///ywAAAAAGAAXAAACMoyPqcvtD6OcBlhb8QSHBy+BICVSXWV2Wvq1rDuSZzrW16peWenSKOuJbX4mHe6FTDYKADs="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0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18pt;height:17.2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общее количество отобранных проб;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-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</w:t>
      </w:r>
      <w:r w:rsidRPr="009D7454">
        <w:rPr>
          <w:rFonts w:eastAsia="Arial"/>
          <w:b w:val="0"/>
          <w:spacing w:val="0"/>
          <w:kern w:val="1"/>
          <w:lang w:eastAsia="ar-SA"/>
        </w:rPr>
        <w:lastRenderedPageBreak/>
        <w:t>воды (</w: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"data:image/jpeg;base64,R0lGODdhIwAZAIABAAAAAP///ywAAAAAIwAZAAACT4yPqcvtD6OctFoGsta3gfN1HiiORlgqKJoia5uwLCzD7m0H87pxGfhT9Tinoi70QS5mRp3xxcTFSM6qM0qdPk9KZcWXPAJtWHJOWD6rKQUAOw=="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1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26.25pt;height:18.7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)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noProof/>
          <w:spacing w:val="0"/>
          <w:kern w:val="1"/>
          <w:lang w:eastAsia="ru-RU"/>
        </w:rPr>
        <w:drawing>
          <wp:inline distT="0" distB="0" distL="0" distR="0">
            <wp:extent cx="1266825" cy="457200"/>
            <wp:effectExtent l="0" t="0" r="0" b="0"/>
            <wp:docPr id="4" name="Рисунок 4" descr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"data:image/jpeg;base64,R0lGODdhIwAZAIABAAAAAP///ywAAAAAIwAZAAACTYyPqcvtD6OctFoFcjb6MnCAgeglJFliYfpx7Le9C4jK62ibd47vowb8hWIIoKjj6sVoycqxySw9e7iaM7lUWjob2snqAefEMiTvzCoAADs="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2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26.25pt;height:18.7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количество проб питьевой воды в распределительной водопроводной сети, отобранных по результатам производственного контроля качества питьевой воды, не соответствующих установленным требованиям;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"data:image/jpeg;base64,R0lGODdhGAAXAIABAAAAAP///ywAAAAAGAAXAAACMoyPqcvtD6OcBlhb8QSHBy+BICVSXWV2Wvq1rDuSZzrW16peWenSKOuJbX4mHe6FTDYKADs="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3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18pt;height:17.2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общее количество отобранных проб.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б) результатов технического обследования централизованных систем горячего водоснабжения, холодного водоснабжения и (или) водоотведения;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в) сравнения плановых значений показателей надежности, качества и энергетической эффективности с лучшими аналогами;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г) утвержденных схем водоснабжения и водоотведения;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д) утвержденного плана мероприятий по приведению качества питьевой воды в соответствие с установленными требованиями, плана мероприятий по приведению качества горячей воды в соответствие с установленными требованиями, плана снижения сбросов;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е) обязательств организации по концессионным соглашениям, договорам аренды.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Плановые значения показателей энергетической эффективности определяются исходя из мероприятий, включенных в инвестиционную программу организации, осуществляющей горячее водоснабжение, холодное водоснабжение и (или) водоотведение.</w:t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Плановые значения показателей качества питьевой воды, горячей воды определяются в виде процента проб воды, не соответствующих установленным требованиям. Плановые значения показателей качества питьевой воды, горячей воды определяются в целях достижения их соответствия установленным требованиям.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 Плановые значения показателей качества воды определяются отдельно для воды, поступающей в водопроводные сети организаций, осуществляющих холодное водоснабжение, горячее водоснабжение, и воды, подаваемой абонентам на границе эксплуатационной ответственности </w:t>
      </w:r>
      <w:r w:rsidRPr="009D7454">
        <w:rPr>
          <w:rFonts w:eastAsia="Arial"/>
          <w:b w:val="0"/>
          <w:spacing w:val="0"/>
          <w:kern w:val="1"/>
          <w:lang w:eastAsia="ar-SA"/>
        </w:rPr>
        <w:lastRenderedPageBreak/>
        <w:t>организаций, осуществляющих холодное водоснабжение, горячее водоснабжение и их абонентов.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 Определение плановых значений показателей качества питьевой воды, горячей воды осуществляется в соответствии со сроками реализации планов мероприятий по приведению качества питьевой воды, горячей воды в соответствие с установленными требованиями при наличии утвержденных планов.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 Плановые значения показателей качества питьевой воды, горячей воды в отношении бесхозяйных объектов централизованных систем горячего водоснабжения, холодного водоснабжения, устанавливаются в соответствии со сроками, определенными в </w:t>
      </w:r>
      <w:hyperlink r:id="rId27" w:history="1">
        <w:r w:rsidRPr="009D7454">
          <w:rPr>
            <w:rFonts w:eastAsia="Arial"/>
            <w:b w:val="0"/>
            <w:spacing w:val="0"/>
            <w:kern w:val="1"/>
            <w:u w:val="single"/>
            <w:lang w:eastAsia="ar-SA"/>
          </w:rPr>
          <w:t>части 7 статьи 8 Федерального закона "О водоснабжении и водоотведении"</w:t>
        </w:r>
      </w:hyperlink>
      <w:r w:rsidRPr="009D7454">
        <w:rPr>
          <w:rFonts w:eastAsia="Arial"/>
          <w:b w:val="0"/>
          <w:spacing w:val="0"/>
          <w:kern w:val="1"/>
          <w:lang w:eastAsia="ar-SA"/>
        </w:rPr>
        <w:t>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 Показатели качества питьевой воды, горячей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определяются исходя из полного соответствия качества воды установленным требованиям на вводимых в эксплуатацию в соответствии с инвестиционной программой источниках водоснабжения, водопроводных станций и иных объектов, с которых осуществляется подача питьевой воды, горячей воды в распределительную водопроводную сеть. В отношении объектов, реконструкция и модернизация которых не предусмотрена инвестиционной программой, значение показателей качества питьевой воды, горячей воды устанавливается на уровне фактического значения данного показателя на начало года, предшествующего году начала реализации инвестиционной программы.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    Плановые значения показателя надежности и бесперебойности централизованных систем водоснабжения, определяемое количеством перерывов в подаче воды, возникших в результате технологических нарушений на объектах централизованной системы горячего водоснабжения, холодного водоснабжения определяются как в целом по централизованной системе водоснабжения, так и по участкам сети, с указанием протяженности каждого участка и иных объектов, расположенных на водопроводной сети. На участке водопроводной сети, вводимом в эксплуатацию в соответствии с инвестиционной программой, количество технологических нарушений принимаем равным 0. В отношении водопроводных сетей и (или) иных объектов, создание, реконструкция, модернизация которых не предусмотрены инвестиционной программой, устанавливается величина уровня надежности, определяемая фактическим значением соответствующего показателя на </w:t>
      </w:r>
      <w:r w:rsidRPr="009D7454">
        <w:rPr>
          <w:rFonts w:eastAsia="Arial"/>
          <w:b w:val="0"/>
          <w:spacing w:val="0"/>
          <w:kern w:val="1"/>
          <w:lang w:eastAsia="ar-SA"/>
        </w:rPr>
        <w:lastRenderedPageBreak/>
        <w:t>начало года, предшествующего году начала реализации инвестиционной программы.</w:t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    Плановые значения показателей энергетической эффективности, в том числе уровень потерь воды (тепловой энергии в составе горячей воды), определяются с учетом утвержденных организациями, осуществляющими водоснабжение и (или) водоотведение, программ в области энергосбережения и повышения энергетической эффективности.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      Плановые значения показателей энергетической эффективности определяются в виде величин, указанных в пункте 8 Перечня показателей надежности, качества и энергетической эффективности объектов централизованных систем горячего водоснабжения, холодного водоснабжения и (или) водоотведения.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Плановые значения показателей надежности, качества и энергетической эффективности подлежат корректировке в случае внесения изменений в инвестиционную и (или) производственную программу организации, осуществляющей водоснабжение и (или) водоотведение, в соответствии с вносимыми изменениями.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    Агрегированный показатель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используемый при осуществлении корректировки тарифов, связанной с отклонением фактических значений показателей надежности, качества, энергетической эффективности от установленных плановых значений таких показателей, определяется в соответствии со следующей формулой: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center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noProof/>
          <w:spacing w:val="0"/>
          <w:kern w:val="1"/>
          <w:lang w:eastAsia="ru-RU"/>
        </w:rPr>
        <w:drawing>
          <wp:inline distT="0" distB="0" distL="0" distR="0">
            <wp:extent cx="1438275" cy="533400"/>
            <wp:effectExtent l="0" t="0" r="0" b="0"/>
            <wp:docPr id="3" name="Рисунок 3" descr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454">
        <w:rPr>
          <w:rFonts w:eastAsia="Arial"/>
          <w:b w:val="0"/>
          <w:spacing w:val="0"/>
          <w:kern w:val="1"/>
          <w:lang w:eastAsia="ar-SA"/>
        </w:rPr>
        <w:t>,</w:t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eastAsia="Arial"/>
          <w:b w:val="0"/>
          <w:spacing w:val="0"/>
          <w:kern w:val="1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br/>
        <w:t>где: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"data:image/jpeg;base64,R0lGODdhEQARAIABAAAAAP///ywAAAAAEQARAAACH4yPqcvtB16K0kQqbw06Q29lwIgxJeecJ0Sy4wbHTgEAOw=="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4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12.75pt;height:12.7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агрегированный показатель качества, надежности и энергетической эффективности;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"data:image/jpeg;base64,R0lGODdhEwAcAIABAAAAAP///ywAAAAAEwAcAAACNIyPqcvtDyGItEYwbcgIe98x3BYuY3IeqSqypfKdK2lwWJPOrqWbn9praYImDa0CMiqXiQIAOw=="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5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14.25pt;height:21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фактическое значение i-го показателя в j периоде регулирования;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"data:image/jpeg;base64,R0lGODdhFQAXAIABAAAAAP///ywAAAAAFQAXAAACLYyPqcvtD6M0oNoLYEZbp/6AgdiIJGNK6XFSn/pG63hitOVOnL7zOY/zCYeNAgA7"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6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15.75pt;height:17.2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плановое значение i-го показателя в j периоде регулирования;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lastRenderedPageBreak/>
        <w:fldChar w:fldCharType="begin"/>
      </w:r>
      <w:r w:rsidRPr="009D7454">
        <w:rPr>
          <w:rFonts w:eastAsia="Arial"/>
          <w:b w:val="0"/>
          <w:spacing w:val="0"/>
          <w:kern w:val="1"/>
          <w:lang w:eastAsia="ar-SA"/>
        </w:rPr>
        <w:instrText xml:space="preserve"> INCLUDEPICTURE "data:image/jpeg;base64,R0lGODdhEQAXAIABAAAAAP///ywAAAAAEQAXAAACJ4yPqcvtDx2IBkwaLtVx2n5xDKeJFWIm5FMe32KJaTOPWIbF984fBQA7" \* MERGEFORMATINET </w:instrTex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separate"/>
      </w:r>
      <w:r w:rsidR="00F20663">
        <w:rPr>
          <w:rFonts w:eastAsia="Arial"/>
          <w:b w:val="0"/>
          <w:spacing w:val="0"/>
          <w:kern w:val="1"/>
          <w:lang w:eastAsia="ar-SA"/>
        </w:rPr>
        <w:pict>
          <v:shape id="_x0000_i1037" type="#_x0000_t75" alt="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" style="width:12.75pt;height:17.25pt"/>
        </w:pict>
      </w:r>
      <w:r w:rsidRPr="009D7454">
        <w:rPr>
          <w:rFonts w:eastAsia="Arial"/>
          <w:b w:val="0"/>
          <w:spacing w:val="0"/>
          <w:kern w:val="1"/>
          <w:lang w:eastAsia="ar-SA"/>
        </w:rPr>
        <w:fldChar w:fldCharType="end"/>
      </w:r>
      <w:r w:rsidRPr="009D7454">
        <w:rPr>
          <w:rFonts w:eastAsia="Arial"/>
          <w:b w:val="0"/>
          <w:spacing w:val="0"/>
          <w:kern w:val="1"/>
          <w:lang w:eastAsia="ar-SA"/>
        </w:rPr>
        <w:t>- весовой коэффициент, определяемый уполномоченным органом исполнительной власти субъекта Российской Федерации, осуществляющим полномочия по утверждению показателей надежности, качества и энергетической эффективности.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suppressAutoHyphens/>
        <w:spacing w:after="0" w:line="240" w:lineRule="auto"/>
        <w:jc w:val="both"/>
        <w:rPr>
          <w:rFonts w:ascii="Calibri" w:eastAsia="Arial" w:hAnsi="Calibri"/>
          <w:b w:val="0"/>
          <w:spacing w:val="0"/>
          <w:kern w:val="1"/>
          <w:sz w:val="22"/>
          <w:szCs w:val="22"/>
          <w:lang w:eastAsia="ar-SA"/>
        </w:rPr>
      </w:pPr>
      <w:r w:rsidRPr="009D7454">
        <w:rPr>
          <w:rFonts w:eastAsia="Arial"/>
          <w:b w:val="0"/>
          <w:spacing w:val="0"/>
          <w:kern w:val="1"/>
          <w:lang w:eastAsia="ar-SA"/>
        </w:rPr>
        <w:t xml:space="preserve">     В случае если организация, осуществляющая водоснабжение и (или) водоотведение, осуществляет деятельность по водоподготовке, в отношении такой организации при расчете агрегированного показателя качества, надежности и энергетической эффективности применяются показатели качества воды.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В случае если организация, осуществляющая водоснабжение и (или) водоотведение, осуществляет деятельность по очистке сточных вод, в отношении такой организации при расчете агрегированного показателя качества, надежности и энергетической эффективности применяются показатели очистки сточных вод.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В случае если организация, осуществляющая водоснабжение и (или) водоотведение, осуществляет деятельность по транспортировке воды, в отношении такой организации при расчете агрегированного показателя качества, надежности и энергетической эффективности применяются показатели надежности и бесперебойности централизованных систем водоснабжения и показатель потерь воды в централизованной системе водоснабжения.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В случае если организация, осуществляющая водоснабжение и (или) водоотведение, осуществляет деятельность по транспортировке сточных вод, в отношении такой организации при расчете агрегированного показателя качества, надежности и энергетической эффективности применяются показатели надежности и бесперебойности централизованных систем водоотведения.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  <w:r w:rsidRPr="009D7454">
        <w:rPr>
          <w:rFonts w:eastAsia="Arial"/>
          <w:b w:val="0"/>
          <w:spacing w:val="0"/>
          <w:kern w:val="1"/>
          <w:lang w:eastAsia="ar-SA"/>
        </w:rPr>
        <w:br/>
        <w:t xml:space="preserve">     В случае если организация, осуществляющая водоснабжение и (или) водоотведение, осуществляет несколько регулируемых видов деятельности (водоподготовка, транспортировка воды, транспортировка сточных вод, очистка сточных вод), агрегированный показатель рассчитывается с применением показателей, используемых для расчета агрегированных показателей для отдельных видов деятельности, осуществляемых организацией.</w:t>
      </w:r>
      <w:r w:rsidRPr="009D7454">
        <w:rPr>
          <w:rFonts w:eastAsia="Arial"/>
          <w:b w:val="0"/>
          <w:spacing w:val="0"/>
          <w:kern w:val="1"/>
          <w:lang w:eastAsia="ar-SA"/>
        </w:rPr>
        <w:br/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center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 xml:space="preserve">РАЗДЕЛ 9. ПЕРЕЧЕНЬ ВЫЯВЛЕННЫХ БЕСХОЗЯЙНЫХ ОБЪЕКТОВ ЦЕНТРАЛИЗОВАННЫХ СИСТЕМ ВОДОСНАБЖЕНИЯ И </w:t>
      </w: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lastRenderedPageBreak/>
        <w:t>ВОДООТВЕДЕНИЯ(В СЛУЧАЕ ИХ ВЫЯВЛЕНИЯ) И ПЕРЕЧЕНЬ ОРГАНИЗАЦИЙ, УПОЛНОМОЧЕННЫХ НА ИХ ЭКСПЛУАТАЦИЮ</w:t>
      </w: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На момент разработки настоящей схемы водоснабжения и водоотведения в границах Рагозинского сельского поселения Седельниковского района Омской области бесхозяйных объектов централизованных систем водоснабжения и водоотведения не имеется. В случае обнаружения таковых в последующем, необходимо руководствоваться  Статьей 8 пунктом 5 Федерального закона от 07 декабря 2011 года № 416-Ф (ред. от 23.07.2013) «О водоснабжении и водоотведении».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организацией, 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сети, которой 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распоряжение, оставившим такие объекты собственником в соответствии с гражданским законодательством.</w:t>
      </w: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center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ЗАКЛЮЧЕНИЕ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Актуализация (корректировка) схемы водоснабжения и водоотведения осуществляется при наличии одного из следующих условий: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а) ввод в эксплуатацию построенных, реконструированных и модернизированных объектов централизованных систем водоснабжения и (или)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б) изменение условий водоснабжения (гидрогеологических характеристик потенциальных источников водоснабжения), связанных с изменением природных условий и климата;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lastRenderedPageBreak/>
        <w:t>в) проведение технического обследования централизованных систем водоснабжения и (или) водоотведения в период действия схем водоснабжения и водоотведения;</w:t>
      </w:r>
    </w:p>
    <w:p w:rsidR="009D7454" w:rsidRPr="009D7454" w:rsidRDefault="009D7454" w:rsidP="009D7454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7"/>
        <w:rPr>
          <w:rFonts w:eastAsia="Times New Roman"/>
          <w:b w:val="0"/>
          <w:bCs/>
          <w:color w:val="000000"/>
          <w:spacing w:val="0"/>
          <w:lang w:eastAsia="ru-RU"/>
        </w:rPr>
      </w:pPr>
      <w:r w:rsidRPr="009D7454">
        <w:rPr>
          <w:rFonts w:eastAsia="Times New Roman"/>
          <w:b w:val="0"/>
          <w:bCs/>
          <w:color w:val="000000"/>
          <w:spacing w:val="0"/>
          <w:lang w:eastAsia="ru-RU"/>
        </w:rPr>
        <w:t>г) реализация мероприятий, предусмотренных планами по снижению сбросов загрязняющих веществ;</w:t>
      </w: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spacing w:val="0"/>
          <w:lang w:eastAsia="ru-RU"/>
        </w:rPr>
        <w:t xml:space="preserve">          д) реализация мероприятий, предусмотренных планами по приведению качества питьевой и горячей воды в соответствие с установленными требованиями</w:t>
      </w: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eastAsia="Times New Roman"/>
          <w:b w:val="0"/>
          <w:spacing w:val="0"/>
          <w:lang w:eastAsia="ru-RU"/>
        </w:rPr>
      </w:pPr>
      <w:r w:rsidRPr="009D7454">
        <w:rPr>
          <w:rFonts w:eastAsia="Times New Roman"/>
          <w:b w:val="0"/>
          <w:noProof/>
          <w:spacing w:val="0"/>
          <w:lang w:eastAsia="ru-RU"/>
        </w:rPr>
        <w:lastRenderedPageBreak/>
        <w:drawing>
          <wp:inline distT="0" distB="0" distL="0" distR="0">
            <wp:extent cx="593407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  <w:r w:rsidRPr="009D7454">
        <w:rPr>
          <w:rFonts w:ascii="Calibri" w:eastAsia="Times New Roman" w:hAnsi="Calibri"/>
          <w:b w:val="0"/>
          <w:noProof/>
          <w:spacing w:val="0"/>
          <w:lang w:eastAsia="ru-RU"/>
        </w:rPr>
        <w:drawing>
          <wp:inline distT="0" distB="0" distL="0" distR="0">
            <wp:extent cx="5934075" cy="4200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9D7454" w:rsidRPr="009D7454" w:rsidRDefault="009D7454" w:rsidP="009D7454">
      <w:pPr>
        <w:rPr>
          <w:rFonts w:ascii="Calibri" w:eastAsia="Times New Roman" w:hAnsi="Calibri"/>
          <w:b w:val="0"/>
          <w:spacing w:val="0"/>
          <w:lang w:eastAsia="ru-RU"/>
        </w:rPr>
      </w:pPr>
    </w:p>
    <w:p w:rsidR="006F4A6D" w:rsidRDefault="006F4A6D"/>
    <w:sectPr w:rsidR="006F4A6D" w:rsidSect="006F4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663" w:rsidRDefault="00F20663">
      <w:pPr>
        <w:spacing w:after="0" w:line="240" w:lineRule="auto"/>
      </w:pPr>
      <w:r>
        <w:separator/>
      </w:r>
    </w:p>
  </w:endnote>
  <w:endnote w:type="continuationSeparator" w:id="0">
    <w:p w:rsidR="00F20663" w:rsidRDefault="00F2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Default="009D745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D7454" w:rsidRDefault="009D745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Pr="001004CB" w:rsidRDefault="009D7454" w:rsidP="009D7454">
    <w:pPr>
      <w:pStyle w:val="a6"/>
      <w:pBdr>
        <w:top w:val="thinThickSmallGap" w:sz="24" w:space="1" w:color="622423"/>
      </w:pBdr>
      <w:tabs>
        <w:tab w:val="clear" w:pos="4677"/>
        <w:tab w:val="clear" w:pos="9355"/>
        <w:tab w:val="right" w:pos="10488"/>
      </w:tabs>
      <w:rPr>
        <w:rFonts w:ascii="Cambria" w:hAnsi="Cambria"/>
      </w:rPr>
    </w:pPr>
    <w:r w:rsidRPr="001004CB">
      <w:rPr>
        <w:rFonts w:ascii="Cambria" w:hAnsi="Cambria"/>
      </w:rPr>
      <w:tab/>
      <w:t xml:space="preserve">Страница </w:t>
    </w:r>
    <w:r w:rsidRPr="001004CB">
      <w:rPr>
        <w:rFonts w:ascii="Calibri" w:hAnsi="Calibri"/>
      </w:rPr>
      <w:fldChar w:fldCharType="begin"/>
    </w:r>
    <w:r>
      <w:instrText>PAGE   \* MERGEFORMAT</w:instrText>
    </w:r>
    <w:r w:rsidRPr="001004CB">
      <w:rPr>
        <w:rFonts w:ascii="Calibri" w:hAnsi="Calibri"/>
      </w:rPr>
      <w:fldChar w:fldCharType="separate"/>
    </w:r>
    <w:r w:rsidR="00374948" w:rsidRPr="00374948">
      <w:rPr>
        <w:rFonts w:ascii="Cambria" w:hAnsi="Cambria"/>
        <w:noProof/>
      </w:rPr>
      <w:t>6</w:t>
    </w:r>
    <w:r w:rsidRPr="001004CB">
      <w:rPr>
        <w:rFonts w:ascii="Cambria" w:hAnsi="Cambria"/>
      </w:rPr>
      <w:fldChar w:fldCharType="end"/>
    </w:r>
  </w:p>
  <w:p w:rsidR="009D7454" w:rsidRPr="00255673" w:rsidRDefault="009D7454" w:rsidP="009D7454">
    <w:pPr>
      <w:pStyle w:val="a6"/>
      <w:jc w:val="center"/>
      <w:rPr>
        <w:rFonts w:ascii="Calibri" w:hAnsi="Calibri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Pr="001004CB" w:rsidRDefault="009D7454" w:rsidP="009D7454">
    <w:pPr>
      <w:pStyle w:val="a6"/>
      <w:pBdr>
        <w:top w:val="thinThickSmallGap" w:sz="24" w:space="1" w:color="622423"/>
      </w:pBdr>
      <w:tabs>
        <w:tab w:val="clear" w:pos="4677"/>
        <w:tab w:val="clear" w:pos="9355"/>
        <w:tab w:val="right" w:pos="10488"/>
      </w:tabs>
      <w:rPr>
        <w:rFonts w:ascii="Cambria" w:hAnsi="Cambria"/>
      </w:rPr>
    </w:pPr>
    <w:r>
      <w:rPr>
        <w:rFonts w:ascii="Cambria" w:hAnsi="Cambria"/>
        <w:lang w:val="ru-RU"/>
      </w:rPr>
      <w:t>Администрация Бакинского сельского поселения</w:t>
    </w:r>
    <w:r w:rsidRPr="001004CB">
      <w:rPr>
        <w:rFonts w:ascii="Cambria" w:hAnsi="Cambria"/>
      </w:rPr>
      <w:tab/>
      <w:t xml:space="preserve">Страница </w:t>
    </w:r>
    <w:r w:rsidRPr="001004CB">
      <w:rPr>
        <w:rFonts w:ascii="Calibri" w:hAnsi="Calibri"/>
      </w:rPr>
      <w:fldChar w:fldCharType="begin"/>
    </w:r>
    <w:r>
      <w:instrText>PAGE   \* MERGEFORMAT</w:instrText>
    </w:r>
    <w:r w:rsidRPr="001004CB">
      <w:rPr>
        <w:rFonts w:ascii="Calibri" w:hAnsi="Calibri"/>
      </w:rPr>
      <w:fldChar w:fldCharType="separate"/>
    </w:r>
    <w:r w:rsidRPr="002E3219">
      <w:rPr>
        <w:rFonts w:ascii="Cambria" w:hAnsi="Cambria"/>
        <w:noProof/>
      </w:rPr>
      <w:t>1</w:t>
    </w:r>
    <w:r w:rsidRPr="001004CB">
      <w:rPr>
        <w:rFonts w:ascii="Cambria" w:hAnsi="Cambria"/>
      </w:rPr>
      <w:fldChar w:fldCharType="end"/>
    </w:r>
  </w:p>
  <w:p w:rsidR="009D7454" w:rsidRDefault="009D7454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Default="009D745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D7454" w:rsidRDefault="009D7454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Pr="001004CB" w:rsidRDefault="009D7454" w:rsidP="009D7454">
    <w:pPr>
      <w:pStyle w:val="a6"/>
      <w:pBdr>
        <w:top w:val="thinThickSmallGap" w:sz="24" w:space="1" w:color="622423"/>
      </w:pBdr>
      <w:tabs>
        <w:tab w:val="clear" w:pos="4677"/>
        <w:tab w:val="clear" w:pos="9355"/>
        <w:tab w:val="right" w:pos="10488"/>
      </w:tabs>
      <w:rPr>
        <w:rFonts w:ascii="Cambria" w:hAnsi="Cambria"/>
      </w:rPr>
    </w:pPr>
    <w:r w:rsidRPr="001004CB">
      <w:rPr>
        <w:rFonts w:ascii="Cambria" w:hAnsi="Cambria"/>
      </w:rPr>
      <w:tab/>
      <w:t xml:space="preserve">Страница </w:t>
    </w:r>
    <w:r w:rsidRPr="001004CB">
      <w:rPr>
        <w:rFonts w:ascii="Calibri" w:hAnsi="Calibri"/>
      </w:rPr>
      <w:fldChar w:fldCharType="begin"/>
    </w:r>
    <w:r>
      <w:instrText>PAGE   \* MERGEFORMAT</w:instrText>
    </w:r>
    <w:r w:rsidRPr="001004CB">
      <w:rPr>
        <w:rFonts w:ascii="Calibri" w:hAnsi="Calibri"/>
      </w:rPr>
      <w:fldChar w:fldCharType="separate"/>
    </w:r>
    <w:r w:rsidR="00374948" w:rsidRPr="00374948">
      <w:rPr>
        <w:rFonts w:ascii="Cambria" w:hAnsi="Cambria"/>
        <w:noProof/>
      </w:rPr>
      <w:t>12</w:t>
    </w:r>
    <w:r w:rsidRPr="001004CB">
      <w:rPr>
        <w:rFonts w:ascii="Cambria" w:hAnsi="Cambria"/>
      </w:rPr>
      <w:fldChar w:fldCharType="end"/>
    </w:r>
  </w:p>
  <w:p w:rsidR="009D7454" w:rsidRDefault="009D7454" w:rsidP="009D7454">
    <w:pPr>
      <w:pStyle w:val="a6"/>
      <w:jc w:val="center"/>
      <w:rPr>
        <w:rFonts w:ascii="Calibri" w:hAnsi="Calibri"/>
        <w:sz w:val="28"/>
        <w:szCs w:val="28"/>
        <w:lang w:val="ru-RU"/>
      </w:rPr>
    </w:pPr>
  </w:p>
  <w:p w:rsidR="009D7454" w:rsidRPr="0067380F" w:rsidRDefault="009D7454" w:rsidP="009D7454">
    <w:pPr>
      <w:pStyle w:val="a6"/>
      <w:jc w:val="center"/>
      <w:rPr>
        <w:rFonts w:ascii="Calibri" w:hAnsi="Calibri"/>
        <w:sz w:val="28"/>
        <w:szCs w:val="28"/>
        <w:lang w:val="ru-RU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Pr="001004CB" w:rsidRDefault="009D7454" w:rsidP="009D7454">
    <w:pPr>
      <w:pStyle w:val="a6"/>
      <w:pBdr>
        <w:top w:val="thinThickSmallGap" w:sz="24" w:space="1" w:color="622423"/>
      </w:pBdr>
      <w:tabs>
        <w:tab w:val="clear" w:pos="4677"/>
        <w:tab w:val="clear" w:pos="9355"/>
        <w:tab w:val="right" w:pos="10488"/>
      </w:tabs>
      <w:rPr>
        <w:rFonts w:ascii="Cambria" w:hAnsi="Cambria"/>
      </w:rPr>
    </w:pPr>
    <w:r w:rsidRPr="001004CB">
      <w:rPr>
        <w:rFonts w:ascii="Cambria" w:hAnsi="Cambria"/>
      </w:rPr>
      <w:tab/>
      <w:t xml:space="preserve">Страница </w:t>
    </w:r>
    <w:r w:rsidRPr="001004CB">
      <w:rPr>
        <w:rFonts w:ascii="Calibri" w:hAnsi="Calibri"/>
      </w:rPr>
      <w:fldChar w:fldCharType="begin"/>
    </w:r>
    <w:r>
      <w:instrText>PAGE   \* MERGEFORMAT</w:instrText>
    </w:r>
    <w:r w:rsidRPr="001004CB">
      <w:rPr>
        <w:rFonts w:ascii="Calibri" w:hAnsi="Calibri"/>
      </w:rPr>
      <w:fldChar w:fldCharType="separate"/>
    </w:r>
    <w:r w:rsidR="00374948" w:rsidRPr="00374948">
      <w:rPr>
        <w:rFonts w:ascii="Cambria" w:hAnsi="Cambria"/>
        <w:noProof/>
      </w:rPr>
      <w:t>21</w:t>
    </w:r>
    <w:r w:rsidRPr="001004CB">
      <w:rPr>
        <w:rFonts w:ascii="Cambria" w:hAnsi="Cambria"/>
      </w:rPr>
      <w:fldChar w:fldCharType="end"/>
    </w:r>
  </w:p>
  <w:p w:rsidR="009D7454" w:rsidRDefault="009D74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663" w:rsidRDefault="00F20663">
      <w:pPr>
        <w:spacing w:after="0" w:line="240" w:lineRule="auto"/>
      </w:pPr>
      <w:r>
        <w:separator/>
      </w:r>
    </w:p>
  </w:footnote>
  <w:footnote w:type="continuationSeparator" w:id="0">
    <w:p w:rsidR="00F20663" w:rsidRDefault="00F20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Pr="00255673" w:rsidRDefault="009D7454" w:rsidP="009D7454">
    <w:pPr>
      <w:pStyle w:val="a9"/>
      <w:pBdr>
        <w:bottom w:val="thickThinSmallGap" w:sz="24" w:space="1" w:color="622423"/>
      </w:pBdr>
      <w:jc w:val="center"/>
      <w:rPr>
        <w:rFonts w:ascii="Cambria" w:hAnsi="Cambria"/>
        <w:sz w:val="28"/>
        <w:szCs w:val="28"/>
      </w:rPr>
    </w:pPr>
    <w:r w:rsidRPr="00255673">
      <w:rPr>
        <w:rFonts w:ascii="Cambria" w:hAnsi="Cambria"/>
        <w:sz w:val="28"/>
        <w:szCs w:val="28"/>
      </w:rPr>
      <w:t xml:space="preserve">Схема водоснабжения и водоотведения </w:t>
    </w:r>
    <w:r>
      <w:rPr>
        <w:rFonts w:ascii="Cambria" w:hAnsi="Cambria"/>
        <w:sz w:val="28"/>
        <w:szCs w:val="28"/>
      </w:rPr>
      <w:t>Рагозинского сельского поселения</w:t>
    </w:r>
    <w:r w:rsidRPr="00F244C3">
      <w:t xml:space="preserve"> </w:t>
    </w:r>
  </w:p>
  <w:p w:rsidR="009D7454" w:rsidRDefault="009D745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Pr="00FE4143" w:rsidRDefault="009D7454" w:rsidP="009D7454">
    <w:pPr>
      <w:pStyle w:val="a9"/>
      <w:pBdr>
        <w:bottom w:val="thickThinSmallGap" w:sz="24" w:space="1" w:color="622423"/>
      </w:pBdr>
      <w:jc w:val="center"/>
      <w:rPr>
        <w:rFonts w:ascii="Cambria" w:hAnsi="Cambria"/>
        <w:sz w:val="28"/>
        <w:szCs w:val="28"/>
      </w:rPr>
    </w:pPr>
    <w:r w:rsidRPr="00255673">
      <w:rPr>
        <w:rFonts w:ascii="Cambria" w:hAnsi="Cambria"/>
        <w:sz w:val="28"/>
        <w:szCs w:val="28"/>
      </w:rPr>
      <w:t xml:space="preserve">Схема водоснабжения и водоотведения </w:t>
    </w:r>
    <w:r>
      <w:rPr>
        <w:rFonts w:ascii="Cambria" w:hAnsi="Cambria"/>
        <w:sz w:val="28"/>
        <w:szCs w:val="28"/>
      </w:rPr>
      <w:t>Бакинского сельского поселения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Default="009D7454" w:rsidP="009D7454">
    <w:pPr>
      <w:pStyle w:val="a9"/>
      <w:pBdr>
        <w:bottom w:val="thickThinSmallGap" w:sz="24" w:space="1" w:color="622423"/>
      </w:pBdr>
      <w:jc w:val="center"/>
      <w:rPr>
        <w:sz w:val="28"/>
        <w:szCs w:val="28"/>
      </w:rPr>
    </w:pPr>
  </w:p>
  <w:p w:rsidR="009D7454" w:rsidRPr="00784DA4" w:rsidRDefault="009D7454" w:rsidP="009D7454">
    <w:pPr>
      <w:pStyle w:val="a9"/>
      <w:pBdr>
        <w:bottom w:val="thickThinSmallGap" w:sz="24" w:space="1" w:color="622423"/>
      </w:pBdr>
      <w:jc w:val="center"/>
      <w:rPr>
        <w:sz w:val="28"/>
        <w:szCs w:val="28"/>
      </w:rPr>
    </w:pPr>
    <w:r w:rsidRPr="00997967">
      <w:rPr>
        <w:sz w:val="28"/>
        <w:szCs w:val="28"/>
      </w:rPr>
      <w:t>Схема водоснаб</w:t>
    </w:r>
    <w:r>
      <w:rPr>
        <w:sz w:val="28"/>
        <w:szCs w:val="28"/>
      </w:rPr>
      <w:t>жения и водоотведения Рагозинского</w:t>
    </w:r>
    <w:r w:rsidRPr="00997967">
      <w:rPr>
        <w:sz w:val="28"/>
        <w:szCs w:val="28"/>
      </w:rPr>
      <w:t xml:space="preserve"> сельского поселения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454" w:rsidRPr="00226897" w:rsidRDefault="009D7454" w:rsidP="009D7454">
    <w:pPr>
      <w:pStyle w:val="a9"/>
      <w:pBdr>
        <w:bottom w:val="thickThinSmallGap" w:sz="24" w:space="1" w:color="622423"/>
      </w:pBdr>
      <w:jc w:val="center"/>
      <w:rPr>
        <w:sz w:val="28"/>
        <w:szCs w:val="28"/>
      </w:rPr>
    </w:pPr>
    <w:r w:rsidRPr="00226897">
      <w:rPr>
        <w:sz w:val="28"/>
        <w:szCs w:val="28"/>
      </w:rPr>
      <w:t xml:space="preserve">Схема водоснабжения и водоотведения </w:t>
    </w:r>
    <w:r>
      <w:rPr>
        <w:sz w:val="28"/>
        <w:szCs w:val="28"/>
      </w:rPr>
      <w:t xml:space="preserve">Рагозинского </w:t>
    </w:r>
    <w:r w:rsidRPr="00226897">
      <w:rPr>
        <w:sz w:val="28"/>
        <w:szCs w:val="28"/>
      </w:rPr>
      <w:t>сель</w:t>
    </w:r>
    <w:r>
      <w:rPr>
        <w:sz w:val="28"/>
        <w:szCs w:val="28"/>
      </w:rPr>
      <w:t xml:space="preserve">ского поселения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7A81"/>
    <w:rsid w:val="000C19C1"/>
    <w:rsid w:val="001E10D7"/>
    <w:rsid w:val="00374948"/>
    <w:rsid w:val="004309EE"/>
    <w:rsid w:val="004D4988"/>
    <w:rsid w:val="006F4A6D"/>
    <w:rsid w:val="009D7454"/>
    <w:rsid w:val="00A27A81"/>
    <w:rsid w:val="00A310A2"/>
    <w:rsid w:val="00AB6D4C"/>
    <w:rsid w:val="00D81606"/>
    <w:rsid w:val="00EB6247"/>
    <w:rsid w:val="00ED4FE4"/>
    <w:rsid w:val="00EF7631"/>
    <w:rsid w:val="00F2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C7A788CC-BAAE-4CA9-84E8-699FC188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1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A6D"/>
  </w:style>
  <w:style w:type="paragraph" w:styleId="5">
    <w:name w:val="heading 5"/>
    <w:basedOn w:val="a"/>
    <w:next w:val="a"/>
    <w:link w:val="50"/>
    <w:qFormat/>
    <w:rsid w:val="009D7454"/>
    <w:pPr>
      <w:keepNext/>
      <w:spacing w:after="0" w:line="240" w:lineRule="auto"/>
      <w:jc w:val="center"/>
      <w:outlineLvl w:val="4"/>
    </w:pPr>
    <w:rPr>
      <w:rFonts w:eastAsia="Times New Roman"/>
      <w:spacing w:val="0"/>
      <w:sz w:val="26"/>
      <w:szCs w:val="22"/>
      <w:lang w:eastAsia="ru-RU"/>
    </w:rPr>
  </w:style>
  <w:style w:type="paragraph" w:styleId="8">
    <w:name w:val="heading 8"/>
    <w:basedOn w:val="a"/>
    <w:next w:val="a"/>
    <w:link w:val="80"/>
    <w:qFormat/>
    <w:rsid w:val="009D7454"/>
    <w:pPr>
      <w:autoSpaceDE w:val="0"/>
      <w:autoSpaceDN w:val="0"/>
      <w:adjustRightInd w:val="0"/>
      <w:spacing w:after="0" w:line="360" w:lineRule="auto"/>
      <w:ind w:firstLine="680"/>
      <w:jc w:val="both"/>
      <w:outlineLvl w:val="7"/>
    </w:pPr>
    <w:rPr>
      <w:rFonts w:eastAsia="Times New Roman"/>
      <w:b w:val="0"/>
      <w:bCs/>
      <w:color w:val="000000"/>
      <w:spacing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9D7454"/>
    <w:rPr>
      <w:rFonts w:eastAsia="Times New Roman"/>
      <w:spacing w:val="0"/>
      <w:sz w:val="26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9D7454"/>
    <w:rPr>
      <w:rFonts w:eastAsia="Times New Roman"/>
      <w:b w:val="0"/>
      <w:bCs/>
      <w:color w:val="000000"/>
      <w:spacing w:val="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D7454"/>
  </w:style>
  <w:style w:type="paragraph" w:styleId="a3">
    <w:name w:val="No Spacing"/>
    <w:qFormat/>
    <w:rsid w:val="009D7454"/>
    <w:pPr>
      <w:suppressAutoHyphens/>
      <w:spacing w:after="0" w:line="240" w:lineRule="auto"/>
    </w:pPr>
    <w:rPr>
      <w:rFonts w:ascii="Calibri" w:eastAsia="Arial" w:hAnsi="Calibri"/>
      <w:b w:val="0"/>
      <w:spacing w:val="0"/>
      <w:kern w:val="1"/>
      <w:sz w:val="22"/>
      <w:szCs w:val="22"/>
      <w:lang w:eastAsia="ar-SA"/>
    </w:rPr>
  </w:style>
  <w:style w:type="paragraph" w:styleId="a4">
    <w:name w:val="Body Text"/>
    <w:aliases w:val=" Знак, Знак1 Знак,Основной текст1,Знак,Знак1 Знак,Основной текст1 Знак Знак"/>
    <w:basedOn w:val="a"/>
    <w:link w:val="a5"/>
    <w:semiHidden/>
    <w:rsid w:val="009D7454"/>
    <w:pPr>
      <w:spacing w:after="0" w:line="240" w:lineRule="auto"/>
    </w:pPr>
    <w:rPr>
      <w:rFonts w:eastAsia="Times New Roman"/>
      <w:b w:val="0"/>
      <w:spacing w:val="0"/>
      <w:szCs w:val="24"/>
      <w:lang w:eastAsia="ru-RU"/>
    </w:rPr>
  </w:style>
  <w:style w:type="character" w:customStyle="1" w:styleId="a5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basedOn w:val="a0"/>
    <w:link w:val="a4"/>
    <w:semiHidden/>
    <w:rsid w:val="009D7454"/>
    <w:rPr>
      <w:rFonts w:eastAsia="Times New Roman"/>
      <w:b w:val="0"/>
      <w:spacing w:val="0"/>
      <w:szCs w:val="24"/>
      <w:lang w:eastAsia="ru-RU"/>
    </w:rPr>
  </w:style>
  <w:style w:type="paragraph" w:styleId="a6">
    <w:name w:val="footer"/>
    <w:basedOn w:val="a"/>
    <w:link w:val="a7"/>
    <w:rsid w:val="009D745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b w:val="0"/>
      <w:spacing w:val="0"/>
      <w:sz w:val="24"/>
      <w:szCs w:val="24"/>
      <w:lang w:val="x-none" w:eastAsia="x-none"/>
    </w:rPr>
  </w:style>
  <w:style w:type="character" w:customStyle="1" w:styleId="a7">
    <w:name w:val="Нижний колонтитул Знак"/>
    <w:basedOn w:val="a0"/>
    <w:link w:val="a6"/>
    <w:rsid w:val="009D7454"/>
    <w:rPr>
      <w:rFonts w:eastAsia="Times New Roman"/>
      <w:b w:val="0"/>
      <w:spacing w:val="0"/>
      <w:sz w:val="24"/>
      <w:szCs w:val="24"/>
      <w:lang w:val="x-none" w:eastAsia="x-none"/>
    </w:rPr>
  </w:style>
  <w:style w:type="character" w:styleId="a8">
    <w:name w:val="page number"/>
    <w:basedOn w:val="a0"/>
    <w:semiHidden/>
    <w:rsid w:val="009D7454"/>
  </w:style>
  <w:style w:type="paragraph" w:styleId="a9">
    <w:name w:val="header"/>
    <w:basedOn w:val="a"/>
    <w:link w:val="aa"/>
    <w:rsid w:val="009D745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b w:val="0"/>
      <w:spacing w:val="0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9D7454"/>
    <w:rPr>
      <w:rFonts w:eastAsia="Times New Roman"/>
      <w:b w:val="0"/>
      <w:spacing w:val="0"/>
      <w:sz w:val="24"/>
      <w:szCs w:val="24"/>
      <w:lang w:eastAsia="ru-RU"/>
    </w:rPr>
  </w:style>
  <w:style w:type="character" w:customStyle="1" w:styleId="apple-converted-space">
    <w:name w:val="apple-converted-space"/>
    <w:rsid w:val="009D7454"/>
  </w:style>
  <w:style w:type="paragraph" w:customStyle="1" w:styleId="formattext">
    <w:name w:val="formattext"/>
    <w:basedOn w:val="a"/>
    <w:rsid w:val="009D7454"/>
    <w:pPr>
      <w:spacing w:before="100" w:beforeAutospacing="1" w:after="100" w:afterAutospacing="1" w:line="240" w:lineRule="auto"/>
    </w:pPr>
    <w:rPr>
      <w:rFonts w:eastAsia="Times New Roman"/>
      <w:b w:val="0"/>
      <w:spacing w:val="0"/>
      <w:sz w:val="24"/>
      <w:szCs w:val="24"/>
      <w:lang w:eastAsia="ru-RU"/>
    </w:rPr>
  </w:style>
  <w:style w:type="character" w:styleId="ab">
    <w:name w:val="Strong"/>
    <w:qFormat/>
    <w:rsid w:val="009D7454"/>
    <w:rPr>
      <w:b w:val="0"/>
      <w:bCs/>
    </w:rPr>
  </w:style>
  <w:style w:type="character" w:customStyle="1" w:styleId="s4">
    <w:name w:val="s4"/>
    <w:basedOn w:val="a0"/>
    <w:rsid w:val="009D7454"/>
  </w:style>
  <w:style w:type="paragraph" w:customStyle="1" w:styleId="p8">
    <w:name w:val="p8"/>
    <w:basedOn w:val="a"/>
    <w:rsid w:val="009D7454"/>
    <w:pPr>
      <w:spacing w:before="100" w:beforeAutospacing="1" w:after="100" w:afterAutospacing="1" w:line="240" w:lineRule="auto"/>
    </w:pPr>
    <w:rPr>
      <w:rFonts w:eastAsia="Times New Roman"/>
      <w:b w:val="0"/>
      <w:spacing w:val="0"/>
      <w:sz w:val="24"/>
      <w:szCs w:val="24"/>
      <w:lang w:eastAsia="ru-RU"/>
    </w:rPr>
  </w:style>
  <w:style w:type="paragraph" w:customStyle="1" w:styleId="p9">
    <w:name w:val="p9"/>
    <w:basedOn w:val="a"/>
    <w:rsid w:val="009D7454"/>
    <w:pPr>
      <w:spacing w:before="100" w:beforeAutospacing="1" w:after="100" w:afterAutospacing="1" w:line="240" w:lineRule="auto"/>
    </w:pPr>
    <w:rPr>
      <w:rFonts w:eastAsia="Times New Roman"/>
      <w:b w:val="0"/>
      <w:spacing w:val="0"/>
      <w:sz w:val="24"/>
      <w:szCs w:val="24"/>
      <w:lang w:eastAsia="ru-RU"/>
    </w:rPr>
  </w:style>
  <w:style w:type="paragraph" w:customStyle="1" w:styleId="p6">
    <w:name w:val="p6"/>
    <w:basedOn w:val="a"/>
    <w:rsid w:val="009D7454"/>
    <w:pPr>
      <w:spacing w:before="100" w:beforeAutospacing="1" w:after="100" w:afterAutospacing="1" w:line="240" w:lineRule="auto"/>
    </w:pPr>
    <w:rPr>
      <w:rFonts w:eastAsia="Times New Roman"/>
      <w:b w:val="0"/>
      <w:spacing w:val="0"/>
      <w:sz w:val="24"/>
      <w:szCs w:val="24"/>
      <w:lang w:eastAsia="ru-RU"/>
    </w:rPr>
  </w:style>
  <w:style w:type="character" w:customStyle="1" w:styleId="s3">
    <w:name w:val="s3"/>
    <w:basedOn w:val="a0"/>
    <w:rsid w:val="009D7454"/>
  </w:style>
  <w:style w:type="character" w:customStyle="1" w:styleId="3">
    <w:name w:val="Основной текст3"/>
    <w:basedOn w:val="a0"/>
    <w:rsid w:val="009D7454"/>
    <w:rPr>
      <w:rFonts w:ascii="Times New Roman" w:eastAsia="Times New Roman" w:hAnsi="Times New Roman" w:cs="Times New Roman" w:hint="default"/>
      <w:b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9D7454"/>
    <w:pPr>
      <w:spacing w:after="0" w:line="240" w:lineRule="auto"/>
    </w:pPr>
    <w:rPr>
      <w:rFonts w:ascii="Tahoma" w:eastAsia="Times New Roman" w:hAnsi="Tahoma" w:cs="Tahoma"/>
      <w:b w:val="0"/>
      <w:spacing w:val="0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9D7454"/>
    <w:rPr>
      <w:rFonts w:ascii="Tahoma" w:eastAsia="Times New Roman" w:hAnsi="Tahoma" w:cs="Tahoma"/>
      <w:b w:val="0"/>
      <w:spacing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10" Type="http://schemas.openxmlformats.org/officeDocument/2006/relationships/footer" Target="footer3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hyperlink" Target="http://docs.cntd.ru/document/902316140" TargetMode="External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8371</Words>
  <Characters>47715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2025-02-03T05:07:00Z</dcterms:created>
  <dcterms:modified xsi:type="dcterms:W3CDTF">2025-02-03T09:53:00Z</dcterms:modified>
</cp:coreProperties>
</file>