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0792" w:rsidRDefault="009C0792" w:rsidP="009C0792">
      <w:pPr>
        <w:pStyle w:val="a3"/>
        <w:jc w:val="center"/>
        <w:rPr>
          <w:rFonts w:ascii="Times New Roman" w:hAnsi="Times New Roman"/>
          <w:sz w:val="28"/>
          <w:szCs w:val="28"/>
        </w:rPr>
      </w:pPr>
      <w:r>
        <w:rPr>
          <w:rFonts w:ascii="Times New Roman" w:hAnsi="Times New Roman"/>
          <w:sz w:val="28"/>
          <w:szCs w:val="28"/>
        </w:rPr>
        <w:t>АДМИНИСТРАЦИЯ</w:t>
      </w:r>
    </w:p>
    <w:p w:rsidR="009C0792" w:rsidRDefault="009C0792" w:rsidP="009C0792">
      <w:pPr>
        <w:pStyle w:val="a3"/>
        <w:jc w:val="center"/>
        <w:rPr>
          <w:rFonts w:ascii="Times New Roman" w:hAnsi="Times New Roman"/>
          <w:sz w:val="28"/>
          <w:szCs w:val="28"/>
        </w:rPr>
      </w:pPr>
      <w:r>
        <w:rPr>
          <w:rFonts w:ascii="Times New Roman" w:hAnsi="Times New Roman"/>
          <w:sz w:val="28"/>
          <w:szCs w:val="28"/>
        </w:rPr>
        <w:t>РАГОЗИНСКОГО СЕЛЬСКОГО ПОСЕЛЕНИЯ</w:t>
      </w:r>
    </w:p>
    <w:p w:rsidR="009C0792" w:rsidRDefault="009C0792" w:rsidP="009C0792">
      <w:pPr>
        <w:pStyle w:val="a3"/>
        <w:jc w:val="center"/>
        <w:rPr>
          <w:rFonts w:ascii="Times New Roman" w:hAnsi="Times New Roman"/>
          <w:spacing w:val="-1"/>
          <w:sz w:val="28"/>
          <w:szCs w:val="28"/>
        </w:rPr>
      </w:pPr>
      <w:r>
        <w:rPr>
          <w:rFonts w:ascii="Times New Roman" w:hAnsi="Times New Roman"/>
          <w:spacing w:val="-1"/>
          <w:sz w:val="28"/>
          <w:szCs w:val="28"/>
        </w:rPr>
        <w:t>СЕДЕЛЬНИКОВСКОГО МУНИЦИПАЛЬНОГО РАЙОНА</w:t>
      </w:r>
    </w:p>
    <w:p w:rsidR="009C0792" w:rsidRDefault="009C0792" w:rsidP="009C0792">
      <w:pPr>
        <w:pStyle w:val="a3"/>
        <w:jc w:val="center"/>
        <w:rPr>
          <w:rFonts w:ascii="Times New Roman" w:hAnsi="Times New Roman"/>
          <w:sz w:val="28"/>
          <w:szCs w:val="28"/>
        </w:rPr>
      </w:pPr>
      <w:r>
        <w:rPr>
          <w:rFonts w:ascii="Times New Roman" w:hAnsi="Times New Roman"/>
          <w:spacing w:val="-1"/>
          <w:sz w:val="28"/>
          <w:szCs w:val="28"/>
        </w:rPr>
        <w:t>ОМСКОЙ ОБЛАСТИ</w:t>
      </w:r>
    </w:p>
    <w:p w:rsidR="009C0792" w:rsidRDefault="009C0792" w:rsidP="009C0792">
      <w:pPr>
        <w:pStyle w:val="a3"/>
        <w:jc w:val="both"/>
        <w:rPr>
          <w:rFonts w:ascii="Times New Roman" w:hAnsi="Times New Roman"/>
          <w:bCs/>
          <w:sz w:val="28"/>
          <w:szCs w:val="28"/>
        </w:rPr>
      </w:pPr>
    </w:p>
    <w:p w:rsidR="009C0792" w:rsidRDefault="009C0792" w:rsidP="009C0792">
      <w:pPr>
        <w:pStyle w:val="a3"/>
        <w:jc w:val="center"/>
        <w:rPr>
          <w:rFonts w:ascii="Times New Roman" w:hAnsi="Times New Roman"/>
          <w:sz w:val="28"/>
          <w:szCs w:val="28"/>
        </w:rPr>
      </w:pPr>
      <w:r>
        <w:rPr>
          <w:rFonts w:ascii="Times New Roman" w:hAnsi="Times New Roman"/>
          <w:bCs/>
          <w:sz w:val="28"/>
          <w:szCs w:val="28"/>
        </w:rPr>
        <w:t>ПОСТАНОВЛЕНИЕ</w:t>
      </w:r>
    </w:p>
    <w:p w:rsidR="009C0792" w:rsidRDefault="009C0792" w:rsidP="009C0792">
      <w:pPr>
        <w:pStyle w:val="a3"/>
        <w:jc w:val="both"/>
        <w:rPr>
          <w:rFonts w:ascii="Times New Roman" w:hAnsi="Times New Roman"/>
          <w:spacing w:val="-4"/>
          <w:sz w:val="28"/>
          <w:szCs w:val="28"/>
        </w:rPr>
      </w:pPr>
    </w:p>
    <w:p w:rsidR="009C0792" w:rsidRDefault="009C0792" w:rsidP="009C0792">
      <w:pPr>
        <w:pStyle w:val="a3"/>
        <w:rPr>
          <w:rFonts w:ascii="Times New Roman" w:hAnsi="Times New Roman"/>
          <w:sz w:val="28"/>
          <w:szCs w:val="28"/>
        </w:rPr>
      </w:pPr>
      <w:r>
        <w:rPr>
          <w:rFonts w:ascii="Times New Roman" w:hAnsi="Times New Roman"/>
          <w:spacing w:val="-4"/>
          <w:sz w:val="28"/>
          <w:szCs w:val="28"/>
        </w:rPr>
        <w:t>23</w:t>
      </w:r>
      <w:r>
        <w:rPr>
          <w:rFonts w:ascii="Times New Roman" w:hAnsi="Times New Roman"/>
          <w:spacing w:val="-4"/>
          <w:sz w:val="28"/>
          <w:szCs w:val="28"/>
        </w:rPr>
        <w:t xml:space="preserve"> </w:t>
      </w:r>
      <w:r>
        <w:rPr>
          <w:rFonts w:ascii="Times New Roman" w:hAnsi="Times New Roman"/>
          <w:spacing w:val="-4"/>
          <w:sz w:val="28"/>
          <w:szCs w:val="28"/>
        </w:rPr>
        <w:t>октября</w:t>
      </w:r>
      <w:r>
        <w:rPr>
          <w:rFonts w:ascii="Times New Roman" w:hAnsi="Times New Roman"/>
          <w:spacing w:val="-4"/>
          <w:sz w:val="28"/>
          <w:szCs w:val="28"/>
        </w:rPr>
        <w:t xml:space="preserve"> 202</w:t>
      </w:r>
      <w:r>
        <w:rPr>
          <w:rFonts w:ascii="Times New Roman" w:hAnsi="Times New Roman"/>
          <w:spacing w:val="-4"/>
          <w:sz w:val="28"/>
          <w:szCs w:val="28"/>
        </w:rPr>
        <w:t>4</w:t>
      </w:r>
      <w:r>
        <w:rPr>
          <w:rFonts w:ascii="Times New Roman" w:hAnsi="Times New Roman"/>
          <w:spacing w:val="-4"/>
          <w:sz w:val="28"/>
          <w:szCs w:val="28"/>
        </w:rPr>
        <w:t xml:space="preserve"> года</w:t>
      </w:r>
      <w:r>
        <w:rPr>
          <w:rFonts w:ascii="Times New Roman" w:hAnsi="Times New Roman"/>
          <w:sz w:val="28"/>
          <w:szCs w:val="28"/>
        </w:rPr>
        <w:t xml:space="preserve">                                                                                    </w:t>
      </w:r>
      <w:r>
        <w:rPr>
          <w:rFonts w:ascii="Times New Roman" w:hAnsi="Times New Roman"/>
          <w:spacing w:val="-5"/>
          <w:sz w:val="28"/>
          <w:szCs w:val="28"/>
        </w:rPr>
        <w:t xml:space="preserve">№ </w:t>
      </w:r>
      <w:r>
        <w:rPr>
          <w:rFonts w:ascii="Times New Roman" w:hAnsi="Times New Roman"/>
          <w:spacing w:val="-5"/>
          <w:sz w:val="28"/>
          <w:szCs w:val="28"/>
        </w:rPr>
        <w:t>47</w:t>
      </w:r>
    </w:p>
    <w:p w:rsidR="009C0792" w:rsidRDefault="009C0792" w:rsidP="009C0792">
      <w:pPr>
        <w:pStyle w:val="a3"/>
        <w:jc w:val="both"/>
        <w:rPr>
          <w:rFonts w:ascii="Times New Roman" w:hAnsi="Times New Roman"/>
          <w:sz w:val="28"/>
          <w:szCs w:val="28"/>
        </w:rPr>
      </w:pPr>
    </w:p>
    <w:p w:rsidR="009C0792" w:rsidRDefault="009C0792" w:rsidP="009C0792">
      <w:pPr>
        <w:pStyle w:val="a3"/>
        <w:jc w:val="center"/>
        <w:rPr>
          <w:rFonts w:ascii="Times New Roman" w:hAnsi="Times New Roman"/>
          <w:bCs/>
          <w:sz w:val="28"/>
          <w:szCs w:val="28"/>
        </w:rPr>
      </w:pPr>
      <w:r>
        <w:rPr>
          <w:rFonts w:ascii="Times New Roman" w:hAnsi="Times New Roman"/>
          <w:bCs/>
          <w:spacing w:val="-1"/>
          <w:sz w:val="28"/>
          <w:szCs w:val="28"/>
        </w:rPr>
        <w:t>Об основных направлениях бюджетной и налоговой политики Рагозинского сельского поселения Седельниковского муниципального района Омской области на 202</w:t>
      </w:r>
      <w:r>
        <w:rPr>
          <w:rFonts w:ascii="Times New Roman" w:hAnsi="Times New Roman"/>
          <w:bCs/>
          <w:spacing w:val="-1"/>
          <w:sz w:val="28"/>
          <w:szCs w:val="28"/>
        </w:rPr>
        <w:t>5</w:t>
      </w:r>
      <w:r>
        <w:rPr>
          <w:rFonts w:ascii="Times New Roman" w:hAnsi="Times New Roman"/>
          <w:bCs/>
          <w:spacing w:val="-1"/>
          <w:sz w:val="28"/>
          <w:szCs w:val="28"/>
        </w:rPr>
        <w:t xml:space="preserve"> год и на </w:t>
      </w:r>
      <w:r>
        <w:rPr>
          <w:rFonts w:ascii="Times New Roman" w:hAnsi="Times New Roman"/>
          <w:bCs/>
          <w:sz w:val="28"/>
          <w:szCs w:val="28"/>
        </w:rPr>
        <w:t>плановый период 202</w:t>
      </w:r>
      <w:r>
        <w:rPr>
          <w:rFonts w:ascii="Times New Roman" w:hAnsi="Times New Roman"/>
          <w:bCs/>
          <w:sz w:val="28"/>
          <w:szCs w:val="28"/>
        </w:rPr>
        <w:t>6</w:t>
      </w:r>
      <w:r>
        <w:rPr>
          <w:rFonts w:ascii="Times New Roman" w:hAnsi="Times New Roman"/>
          <w:bCs/>
          <w:sz w:val="28"/>
          <w:szCs w:val="28"/>
        </w:rPr>
        <w:t xml:space="preserve"> и 202</w:t>
      </w:r>
      <w:r>
        <w:rPr>
          <w:rFonts w:ascii="Times New Roman" w:hAnsi="Times New Roman"/>
          <w:bCs/>
          <w:sz w:val="28"/>
          <w:szCs w:val="28"/>
        </w:rPr>
        <w:t>7</w:t>
      </w:r>
      <w:r>
        <w:rPr>
          <w:rFonts w:ascii="Times New Roman" w:hAnsi="Times New Roman"/>
          <w:bCs/>
          <w:sz w:val="28"/>
          <w:szCs w:val="28"/>
        </w:rPr>
        <w:t xml:space="preserve"> годов</w:t>
      </w:r>
    </w:p>
    <w:p w:rsidR="009C0792" w:rsidRDefault="009C0792" w:rsidP="009C0792">
      <w:pPr>
        <w:pStyle w:val="a3"/>
        <w:jc w:val="both"/>
        <w:rPr>
          <w:rFonts w:ascii="Times New Roman" w:hAnsi="Times New Roman"/>
          <w:sz w:val="28"/>
          <w:szCs w:val="28"/>
        </w:rPr>
      </w:pP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В целях разработки проекта бюджета Рагозинского сельского поселения Седельниковского муниципального района Омской области на 202</w:t>
      </w:r>
      <w:r>
        <w:rPr>
          <w:rFonts w:ascii="Times New Roman" w:hAnsi="Times New Roman"/>
          <w:sz w:val="28"/>
          <w:szCs w:val="28"/>
        </w:rPr>
        <w:t>5</w:t>
      </w:r>
      <w:r>
        <w:rPr>
          <w:rFonts w:ascii="Times New Roman" w:hAnsi="Times New Roman"/>
          <w:sz w:val="28"/>
          <w:szCs w:val="28"/>
        </w:rPr>
        <w:t>год и плановый период 202</w:t>
      </w:r>
      <w:r>
        <w:rPr>
          <w:rFonts w:ascii="Times New Roman" w:hAnsi="Times New Roman"/>
          <w:sz w:val="28"/>
          <w:szCs w:val="28"/>
        </w:rPr>
        <w:t>6</w:t>
      </w:r>
      <w:r>
        <w:rPr>
          <w:rFonts w:ascii="Times New Roman" w:hAnsi="Times New Roman"/>
          <w:sz w:val="28"/>
          <w:szCs w:val="28"/>
        </w:rPr>
        <w:t xml:space="preserve"> и 202</w:t>
      </w:r>
      <w:r>
        <w:rPr>
          <w:rFonts w:ascii="Times New Roman" w:hAnsi="Times New Roman"/>
          <w:sz w:val="28"/>
          <w:szCs w:val="28"/>
        </w:rPr>
        <w:t>7</w:t>
      </w:r>
      <w:r>
        <w:rPr>
          <w:rFonts w:ascii="Times New Roman" w:hAnsi="Times New Roman"/>
          <w:sz w:val="28"/>
          <w:szCs w:val="28"/>
        </w:rPr>
        <w:t xml:space="preserve"> годов, руководствуясь ст. 172, 184.2 Бюджетного кодекса Российской Федерации, ст. 14 Федерального закона от 06.10.2003 № 131-ФЗ «Об общих принципах организации местного самоуправления в Российской Федерации», </w:t>
      </w:r>
    </w:p>
    <w:p w:rsidR="009C0792" w:rsidRDefault="009C0792" w:rsidP="009C0792">
      <w:pPr>
        <w:pStyle w:val="a3"/>
        <w:jc w:val="both"/>
        <w:rPr>
          <w:rFonts w:ascii="Times New Roman" w:hAnsi="Times New Roman"/>
          <w:sz w:val="28"/>
          <w:szCs w:val="28"/>
        </w:rPr>
      </w:pPr>
      <w:r>
        <w:rPr>
          <w:rFonts w:ascii="Times New Roman" w:hAnsi="Times New Roman"/>
          <w:sz w:val="28"/>
          <w:szCs w:val="28"/>
        </w:rPr>
        <w:t>ПОСТАНОВЛЯЮ:</w:t>
      </w:r>
    </w:p>
    <w:p w:rsidR="009C0792" w:rsidRDefault="009C0792" w:rsidP="009C0792">
      <w:pPr>
        <w:pStyle w:val="a3"/>
        <w:jc w:val="both"/>
        <w:rPr>
          <w:rFonts w:ascii="Times New Roman" w:hAnsi="Times New Roman"/>
          <w:spacing w:val="-2"/>
          <w:sz w:val="28"/>
          <w:szCs w:val="28"/>
        </w:rPr>
      </w:pPr>
      <w:r>
        <w:rPr>
          <w:rFonts w:ascii="Times New Roman" w:hAnsi="Times New Roman"/>
          <w:sz w:val="28"/>
          <w:szCs w:val="28"/>
        </w:rPr>
        <w:t xml:space="preserve">Определить Основные направления бюджетной и налоговой политики Рагозинского </w:t>
      </w:r>
      <w:r>
        <w:rPr>
          <w:rFonts w:ascii="Times New Roman" w:hAnsi="Times New Roman"/>
          <w:spacing w:val="-1"/>
          <w:sz w:val="28"/>
          <w:szCs w:val="28"/>
        </w:rPr>
        <w:t>сельского поселения Седельниковского муниципального района Омской области на 202</w:t>
      </w:r>
      <w:r>
        <w:rPr>
          <w:rFonts w:ascii="Times New Roman" w:hAnsi="Times New Roman"/>
          <w:spacing w:val="-1"/>
          <w:sz w:val="28"/>
          <w:szCs w:val="28"/>
        </w:rPr>
        <w:t>5</w:t>
      </w:r>
      <w:r>
        <w:rPr>
          <w:rFonts w:ascii="Times New Roman" w:hAnsi="Times New Roman"/>
          <w:spacing w:val="-1"/>
          <w:sz w:val="28"/>
          <w:szCs w:val="28"/>
        </w:rPr>
        <w:t xml:space="preserve"> год и </w:t>
      </w:r>
      <w:r>
        <w:rPr>
          <w:rFonts w:ascii="Times New Roman" w:hAnsi="Times New Roman"/>
          <w:sz w:val="28"/>
          <w:szCs w:val="28"/>
        </w:rPr>
        <w:t>на плановый период 202</w:t>
      </w:r>
      <w:r>
        <w:rPr>
          <w:rFonts w:ascii="Times New Roman" w:hAnsi="Times New Roman"/>
          <w:sz w:val="28"/>
          <w:szCs w:val="28"/>
        </w:rPr>
        <w:t>6</w:t>
      </w:r>
      <w:r>
        <w:rPr>
          <w:rFonts w:ascii="Times New Roman" w:hAnsi="Times New Roman"/>
          <w:sz w:val="28"/>
          <w:szCs w:val="28"/>
        </w:rPr>
        <w:t xml:space="preserve"> и 202</w:t>
      </w:r>
      <w:r>
        <w:rPr>
          <w:rFonts w:ascii="Times New Roman" w:hAnsi="Times New Roman"/>
          <w:sz w:val="28"/>
          <w:szCs w:val="28"/>
        </w:rPr>
        <w:t>7</w:t>
      </w:r>
      <w:r>
        <w:rPr>
          <w:rFonts w:ascii="Times New Roman" w:hAnsi="Times New Roman"/>
          <w:sz w:val="28"/>
          <w:szCs w:val="28"/>
        </w:rPr>
        <w:t xml:space="preserve"> годов согласно приложению к настоящему постановлению.</w:t>
      </w:r>
    </w:p>
    <w:p w:rsidR="009C0792" w:rsidRDefault="009C0792" w:rsidP="009C0792">
      <w:pPr>
        <w:pStyle w:val="a3"/>
        <w:jc w:val="both"/>
        <w:rPr>
          <w:rFonts w:ascii="Times New Roman" w:hAnsi="Times New Roman"/>
          <w:spacing w:val="-2"/>
          <w:sz w:val="28"/>
          <w:szCs w:val="28"/>
        </w:rPr>
      </w:pPr>
      <w:r>
        <w:rPr>
          <w:rFonts w:ascii="Times New Roman" w:hAnsi="Times New Roman"/>
          <w:sz w:val="28"/>
          <w:szCs w:val="28"/>
        </w:rPr>
        <w:t>Администрации Рагозинского сельского поселения Седельниковского муниципального района Омской области при составлении проекта решения Совета Рагозинского сельского поселения Седельниковского муниципального района Омской области «О бюджете Рагозинского сельского поселения Седельниковского муниципального района Омской области на 202</w:t>
      </w:r>
      <w:r>
        <w:rPr>
          <w:rFonts w:ascii="Times New Roman" w:hAnsi="Times New Roman"/>
          <w:sz w:val="28"/>
          <w:szCs w:val="28"/>
        </w:rPr>
        <w:t>5</w:t>
      </w:r>
      <w:r>
        <w:rPr>
          <w:rFonts w:ascii="Times New Roman" w:hAnsi="Times New Roman"/>
          <w:sz w:val="28"/>
          <w:szCs w:val="28"/>
        </w:rPr>
        <w:t xml:space="preserve"> год и на плановый период 202</w:t>
      </w:r>
      <w:r>
        <w:rPr>
          <w:rFonts w:ascii="Times New Roman" w:hAnsi="Times New Roman"/>
          <w:sz w:val="28"/>
          <w:szCs w:val="28"/>
        </w:rPr>
        <w:t>6</w:t>
      </w:r>
      <w:r>
        <w:rPr>
          <w:rFonts w:ascii="Times New Roman" w:hAnsi="Times New Roman"/>
          <w:sz w:val="28"/>
          <w:szCs w:val="28"/>
        </w:rPr>
        <w:t xml:space="preserve"> и 202</w:t>
      </w:r>
      <w:r>
        <w:rPr>
          <w:rFonts w:ascii="Times New Roman" w:hAnsi="Times New Roman"/>
          <w:sz w:val="28"/>
          <w:szCs w:val="28"/>
        </w:rPr>
        <w:t>7</w:t>
      </w:r>
      <w:r>
        <w:rPr>
          <w:rFonts w:ascii="Times New Roman" w:hAnsi="Times New Roman"/>
          <w:sz w:val="28"/>
          <w:szCs w:val="28"/>
        </w:rPr>
        <w:t xml:space="preserve"> годов» руководствоваться основными направлениями бюджетной и налоговой политики Седельниковского муниципального района Омской области на 202</w:t>
      </w:r>
      <w:r>
        <w:rPr>
          <w:rFonts w:ascii="Times New Roman" w:hAnsi="Times New Roman"/>
          <w:sz w:val="28"/>
          <w:szCs w:val="28"/>
        </w:rPr>
        <w:t>5</w:t>
      </w:r>
      <w:r>
        <w:rPr>
          <w:rFonts w:ascii="Times New Roman" w:hAnsi="Times New Roman"/>
          <w:sz w:val="28"/>
          <w:szCs w:val="28"/>
        </w:rPr>
        <w:t xml:space="preserve"> год и на плановый период 202</w:t>
      </w:r>
      <w:r>
        <w:rPr>
          <w:rFonts w:ascii="Times New Roman" w:hAnsi="Times New Roman"/>
          <w:sz w:val="28"/>
          <w:szCs w:val="28"/>
        </w:rPr>
        <w:t>6</w:t>
      </w:r>
      <w:r>
        <w:rPr>
          <w:rFonts w:ascii="Times New Roman" w:hAnsi="Times New Roman"/>
          <w:sz w:val="28"/>
          <w:szCs w:val="28"/>
        </w:rPr>
        <w:t xml:space="preserve"> и 202</w:t>
      </w:r>
      <w:r>
        <w:rPr>
          <w:rFonts w:ascii="Times New Roman" w:hAnsi="Times New Roman"/>
          <w:sz w:val="28"/>
          <w:szCs w:val="28"/>
        </w:rPr>
        <w:t>7</w:t>
      </w:r>
      <w:r>
        <w:rPr>
          <w:rFonts w:ascii="Times New Roman" w:hAnsi="Times New Roman"/>
          <w:sz w:val="28"/>
          <w:szCs w:val="28"/>
        </w:rPr>
        <w:t xml:space="preserve"> годов.</w:t>
      </w:r>
    </w:p>
    <w:p w:rsidR="009C0792" w:rsidRDefault="009C0792" w:rsidP="009C0792">
      <w:pPr>
        <w:pStyle w:val="a3"/>
        <w:jc w:val="both"/>
        <w:rPr>
          <w:rFonts w:ascii="Times New Roman" w:hAnsi="Times New Roman"/>
          <w:sz w:val="28"/>
          <w:szCs w:val="28"/>
        </w:rPr>
      </w:pPr>
      <w:r>
        <w:rPr>
          <w:rFonts w:ascii="Times New Roman" w:hAnsi="Times New Roman"/>
          <w:spacing w:val="-2"/>
          <w:sz w:val="28"/>
          <w:szCs w:val="28"/>
        </w:rPr>
        <w:t>3.</w:t>
      </w:r>
      <w:r>
        <w:rPr>
          <w:rFonts w:ascii="Times New Roman" w:hAnsi="Times New Roman"/>
          <w:sz w:val="28"/>
          <w:szCs w:val="28"/>
        </w:rPr>
        <w:tab/>
        <w:t xml:space="preserve">Считать утратившим силу Постановление Администрации Рагозинского сельского поселения Седельниковского муниципального района Омской области от </w:t>
      </w:r>
      <w:r>
        <w:rPr>
          <w:rFonts w:ascii="Times New Roman" w:hAnsi="Times New Roman"/>
          <w:sz w:val="28"/>
          <w:szCs w:val="28"/>
        </w:rPr>
        <w:t>05</w:t>
      </w:r>
      <w:r>
        <w:rPr>
          <w:rFonts w:ascii="Times New Roman" w:hAnsi="Times New Roman"/>
          <w:sz w:val="28"/>
          <w:szCs w:val="28"/>
        </w:rPr>
        <w:t>.09.202</w:t>
      </w:r>
      <w:r>
        <w:rPr>
          <w:rFonts w:ascii="Times New Roman" w:hAnsi="Times New Roman"/>
          <w:sz w:val="28"/>
          <w:szCs w:val="28"/>
        </w:rPr>
        <w:t>3</w:t>
      </w:r>
      <w:r>
        <w:rPr>
          <w:rFonts w:ascii="Times New Roman" w:hAnsi="Times New Roman"/>
          <w:sz w:val="28"/>
          <w:szCs w:val="28"/>
        </w:rPr>
        <w:t xml:space="preserve"> № </w:t>
      </w:r>
      <w:r>
        <w:rPr>
          <w:rFonts w:ascii="Times New Roman" w:hAnsi="Times New Roman"/>
          <w:sz w:val="28"/>
          <w:szCs w:val="28"/>
        </w:rPr>
        <w:t>35</w:t>
      </w:r>
      <w:r>
        <w:rPr>
          <w:rFonts w:ascii="Times New Roman" w:hAnsi="Times New Roman"/>
          <w:sz w:val="28"/>
          <w:szCs w:val="28"/>
        </w:rPr>
        <w:t xml:space="preserve"> «</w:t>
      </w:r>
      <w:r>
        <w:rPr>
          <w:rFonts w:ascii="Times New Roman" w:hAnsi="Times New Roman"/>
          <w:bCs/>
          <w:spacing w:val="-1"/>
          <w:sz w:val="28"/>
          <w:szCs w:val="28"/>
        </w:rPr>
        <w:t>Об основных направлениях бюджетной и налоговой политики   Рагозинского сельского поселения Седельниковского муниципального района Омской области на 202</w:t>
      </w:r>
      <w:r>
        <w:rPr>
          <w:rFonts w:ascii="Times New Roman" w:hAnsi="Times New Roman"/>
          <w:bCs/>
          <w:spacing w:val="-1"/>
          <w:sz w:val="28"/>
          <w:szCs w:val="28"/>
        </w:rPr>
        <w:t>4</w:t>
      </w:r>
      <w:r>
        <w:rPr>
          <w:rFonts w:ascii="Times New Roman" w:hAnsi="Times New Roman"/>
          <w:bCs/>
          <w:spacing w:val="-1"/>
          <w:sz w:val="28"/>
          <w:szCs w:val="28"/>
        </w:rPr>
        <w:t xml:space="preserve"> год и на </w:t>
      </w:r>
      <w:r>
        <w:rPr>
          <w:rFonts w:ascii="Times New Roman" w:hAnsi="Times New Roman"/>
          <w:bCs/>
          <w:sz w:val="28"/>
          <w:szCs w:val="28"/>
        </w:rPr>
        <w:t>плановый период 202</w:t>
      </w:r>
      <w:r>
        <w:rPr>
          <w:rFonts w:ascii="Times New Roman" w:hAnsi="Times New Roman"/>
          <w:bCs/>
          <w:sz w:val="28"/>
          <w:szCs w:val="28"/>
        </w:rPr>
        <w:t>5</w:t>
      </w:r>
      <w:r>
        <w:rPr>
          <w:rFonts w:ascii="Times New Roman" w:hAnsi="Times New Roman"/>
          <w:bCs/>
          <w:sz w:val="28"/>
          <w:szCs w:val="28"/>
        </w:rPr>
        <w:t xml:space="preserve"> и 202</w:t>
      </w:r>
      <w:r>
        <w:rPr>
          <w:rFonts w:ascii="Times New Roman" w:hAnsi="Times New Roman"/>
          <w:bCs/>
          <w:sz w:val="28"/>
          <w:szCs w:val="28"/>
        </w:rPr>
        <w:t>6</w:t>
      </w:r>
      <w:r>
        <w:rPr>
          <w:rFonts w:ascii="Times New Roman" w:hAnsi="Times New Roman"/>
          <w:bCs/>
          <w:sz w:val="28"/>
          <w:szCs w:val="28"/>
        </w:rPr>
        <w:t xml:space="preserve"> годов</w:t>
      </w:r>
      <w:r>
        <w:rPr>
          <w:rFonts w:ascii="Times New Roman" w:hAnsi="Times New Roman"/>
          <w:sz w:val="28"/>
          <w:szCs w:val="28"/>
        </w:rPr>
        <w:t>».</w:t>
      </w:r>
    </w:p>
    <w:p w:rsidR="009C0792" w:rsidRDefault="009C0792" w:rsidP="009C0792">
      <w:pPr>
        <w:pStyle w:val="a3"/>
        <w:jc w:val="both"/>
        <w:rPr>
          <w:rFonts w:ascii="Times New Roman" w:hAnsi="Times New Roman"/>
          <w:sz w:val="28"/>
          <w:szCs w:val="28"/>
        </w:rPr>
      </w:pPr>
      <w:r>
        <w:rPr>
          <w:rFonts w:ascii="Times New Roman" w:hAnsi="Times New Roman"/>
          <w:sz w:val="28"/>
          <w:szCs w:val="28"/>
        </w:rPr>
        <w:t>4. Обнародовать настоящее постановление в соответствии с действующим законодательством.</w:t>
      </w:r>
    </w:p>
    <w:p w:rsidR="009C0792" w:rsidRDefault="009C0792" w:rsidP="009C0792">
      <w:pPr>
        <w:pStyle w:val="a3"/>
        <w:jc w:val="both"/>
        <w:rPr>
          <w:rFonts w:ascii="Times New Roman" w:hAnsi="Times New Roman"/>
          <w:sz w:val="28"/>
          <w:szCs w:val="28"/>
        </w:rPr>
      </w:pPr>
      <w:r>
        <w:rPr>
          <w:rFonts w:ascii="Times New Roman" w:hAnsi="Times New Roman"/>
          <w:sz w:val="28"/>
          <w:szCs w:val="28"/>
        </w:rPr>
        <w:t>5. Контроль исполнения настоящего постановления оставляю за собой.</w:t>
      </w:r>
    </w:p>
    <w:p w:rsidR="009C0792" w:rsidRDefault="009C0792" w:rsidP="009C0792">
      <w:pPr>
        <w:pStyle w:val="a3"/>
        <w:jc w:val="both"/>
        <w:rPr>
          <w:rFonts w:ascii="Times New Roman" w:hAnsi="Times New Roman"/>
          <w:sz w:val="28"/>
          <w:szCs w:val="28"/>
        </w:rPr>
      </w:pPr>
    </w:p>
    <w:p w:rsidR="009C0792" w:rsidRDefault="009C0792" w:rsidP="009C0792">
      <w:pPr>
        <w:pStyle w:val="a3"/>
        <w:jc w:val="both"/>
        <w:rPr>
          <w:rFonts w:ascii="Times New Roman" w:hAnsi="Times New Roman"/>
          <w:sz w:val="28"/>
          <w:szCs w:val="28"/>
        </w:rPr>
      </w:pPr>
      <w:proofErr w:type="spellStart"/>
      <w:r>
        <w:rPr>
          <w:rFonts w:ascii="Times New Roman" w:hAnsi="Times New Roman"/>
          <w:sz w:val="28"/>
          <w:szCs w:val="28"/>
        </w:rPr>
        <w:t>Врио</w:t>
      </w:r>
      <w:proofErr w:type="spellEnd"/>
      <w:r>
        <w:rPr>
          <w:rFonts w:ascii="Times New Roman" w:hAnsi="Times New Roman"/>
          <w:sz w:val="28"/>
          <w:szCs w:val="28"/>
        </w:rPr>
        <w:t xml:space="preserve"> </w:t>
      </w:r>
      <w:proofErr w:type="gramStart"/>
      <w:r>
        <w:rPr>
          <w:rFonts w:ascii="Times New Roman" w:hAnsi="Times New Roman"/>
          <w:sz w:val="28"/>
          <w:szCs w:val="28"/>
        </w:rPr>
        <w:t>Глав</w:t>
      </w:r>
      <w:r>
        <w:rPr>
          <w:rFonts w:ascii="Times New Roman" w:hAnsi="Times New Roman"/>
          <w:sz w:val="28"/>
          <w:szCs w:val="28"/>
        </w:rPr>
        <w:t>ы</w:t>
      </w:r>
      <w:r>
        <w:rPr>
          <w:rFonts w:ascii="Times New Roman" w:hAnsi="Times New Roman"/>
          <w:sz w:val="28"/>
          <w:szCs w:val="28"/>
        </w:rPr>
        <w:t xml:space="preserve">  Рагозинского</w:t>
      </w:r>
      <w:proofErr w:type="gramEnd"/>
    </w:p>
    <w:p w:rsidR="009C0792" w:rsidRPr="004D2829" w:rsidRDefault="009C0792" w:rsidP="009C0792">
      <w:pPr>
        <w:pStyle w:val="a3"/>
        <w:jc w:val="both"/>
        <w:rPr>
          <w:rFonts w:ascii="Times New Roman" w:hAnsi="Times New Roman"/>
          <w:sz w:val="28"/>
          <w:szCs w:val="28"/>
        </w:rPr>
      </w:pPr>
      <w:r>
        <w:rPr>
          <w:rFonts w:ascii="Times New Roman" w:hAnsi="Times New Roman"/>
          <w:sz w:val="28"/>
          <w:szCs w:val="28"/>
        </w:rPr>
        <w:t xml:space="preserve">сельского поселения                                                             </w:t>
      </w:r>
      <w:r w:rsidR="009A45AA">
        <w:rPr>
          <w:rFonts w:ascii="Times New Roman" w:hAnsi="Times New Roman"/>
          <w:sz w:val="28"/>
          <w:szCs w:val="28"/>
        </w:rPr>
        <w:t xml:space="preserve">Е.П.  </w:t>
      </w:r>
      <w:proofErr w:type="spellStart"/>
      <w:r w:rsidR="009A45AA">
        <w:rPr>
          <w:rFonts w:ascii="Times New Roman" w:hAnsi="Times New Roman"/>
          <w:sz w:val="28"/>
          <w:szCs w:val="28"/>
        </w:rPr>
        <w:t>Нарадовая</w:t>
      </w:r>
      <w:proofErr w:type="spellEnd"/>
    </w:p>
    <w:p w:rsidR="009C0792" w:rsidRDefault="009C0792" w:rsidP="009C0792">
      <w:pPr>
        <w:pStyle w:val="ConsPlusNormal"/>
        <w:jc w:val="right"/>
        <w:outlineLvl w:val="0"/>
      </w:pPr>
    </w:p>
    <w:p w:rsidR="009C0792" w:rsidRDefault="009C0792" w:rsidP="009C0792">
      <w:pPr>
        <w:pStyle w:val="a3"/>
        <w:jc w:val="right"/>
        <w:rPr>
          <w:rFonts w:ascii="Times New Roman" w:hAnsi="Times New Roman"/>
          <w:sz w:val="20"/>
          <w:szCs w:val="20"/>
        </w:rPr>
      </w:pPr>
      <w:r>
        <w:rPr>
          <w:rFonts w:ascii="Times New Roman" w:hAnsi="Times New Roman"/>
          <w:sz w:val="20"/>
          <w:szCs w:val="20"/>
        </w:rPr>
        <w:t>Приложение</w:t>
      </w:r>
    </w:p>
    <w:p w:rsidR="009C0792" w:rsidRDefault="009C0792" w:rsidP="009C0792">
      <w:pPr>
        <w:pStyle w:val="a3"/>
        <w:jc w:val="right"/>
        <w:rPr>
          <w:rFonts w:ascii="Times New Roman" w:hAnsi="Times New Roman"/>
          <w:sz w:val="20"/>
          <w:szCs w:val="20"/>
        </w:rPr>
      </w:pPr>
      <w:proofErr w:type="gramStart"/>
      <w:r>
        <w:rPr>
          <w:rFonts w:ascii="Times New Roman" w:hAnsi="Times New Roman"/>
          <w:sz w:val="20"/>
          <w:szCs w:val="20"/>
        </w:rPr>
        <w:t>к  Постановлению</w:t>
      </w:r>
      <w:proofErr w:type="gramEnd"/>
      <w:r>
        <w:rPr>
          <w:rFonts w:ascii="Times New Roman" w:hAnsi="Times New Roman"/>
          <w:sz w:val="20"/>
          <w:szCs w:val="20"/>
        </w:rPr>
        <w:t xml:space="preserve"> Администрации</w:t>
      </w:r>
    </w:p>
    <w:p w:rsidR="009C0792" w:rsidRDefault="009C0792" w:rsidP="009C0792">
      <w:pPr>
        <w:pStyle w:val="a3"/>
        <w:jc w:val="right"/>
        <w:rPr>
          <w:rFonts w:ascii="Times New Roman" w:hAnsi="Times New Roman"/>
          <w:sz w:val="20"/>
          <w:szCs w:val="20"/>
        </w:rPr>
      </w:pPr>
      <w:r>
        <w:rPr>
          <w:rFonts w:ascii="Times New Roman" w:hAnsi="Times New Roman"/>
          <w:sz w:val="20"/>
          <w:szCs w:val="20"/>
        </w:rPr>
        <w:t>Рагозинского сельского поселения</w:t>
      </w:r>
    </w:p>
    <w:p w:rsidR="009C0792" w:rsidRDefault="009C0792" w:rsidP="009C0792">
      <w:pPr>
        <w:pStyle w:val="a3"/>
        <w:jc w:val="right"/>
        <w:rPr>
          <w:rFonts w:ascii="Times New Roman" w:hAnsi="Times New Roman"/>
          <w:sz w:val="20"/>
          <w:szCs w:val="20"/>
        </w:rPr>
      </w:pPr>
      <w:r>
        <w:rPr>
          <w:rFonts w:ascii="Times New Roman" w:hAnsi="Times New Roman"/>
          <w:sz w:val="20"/>
          <w:szCs w:val="20"/>
        </w:rPr>
        <w:t xml:space="preserve">от </w:t>
      </w:r>
      <w:r w:rsidR="009A45AA">
        <w:rPr>
          <w:rFonts w:ascii="Times New Roman" w:hAnsi="Times New Roman"/>
          <w:sz w:val="20"/>
          <w:szCs w:val="20"/>
        </w:rPr>
        <w:t>23</w:t>
      </w:r>
      <w:r>
        <w:rPr>
          <w:rFonts w:ascii="Times New Roman" w:hAnsi="Times New Roman"/>
          <w:sz w:val="20"/>
          <w:szCs w:val="20"/>
        </w:rPr>
        <w:t>.</w:t>
      </w:r>
      <w:r w:rsidR="009A45AA">
        <w:rPr>
          <w:rFonts w:ascii="Times New Roman" w:hAnsi="Times New Roman"/>
          <w:sz w:val="20"/>
          <w:szCs w:val="20"/>
        </w:rPr>
        <w:t>10</w:t>
      </w:r>
      <w:r>
        <w:rPr>
          <w:rFonts w:ascii="Times New Roman" w:hAnsi="Times New Roman"/>
          <w:sz w:val="20"/>
          <w:szCs w:val="20"/>
        </w:rPr>
        <w:t>.202</w:t>
      </w:r>
      <w:r w:rsidR="009A45AA">
        <w:rPr>
          <w:rFonts w:ascii="Times New Roman" w:hAnsi="Times New Roman"/>
          <w:sz w:val="20"/>
          <w:szCs w:val="20"/>
        </w:rPr>
        <w:t>4</w:t>
      </w:r>
      <w:r>
        <w:rPr>
          <w:rFonts w:ascii="Times New Roman" w:hAnsi="Times New Roman"/>
          <w:sz w:val="20"/>
          <w:szCs w:val="20"/>
        </w:rPr>
        <w:t xml:space="preserve"> года № </w:t>
      </w:r>
      <w:r w:rsidR="009A45AA">
        <w:rPr>
          <w:rFonts w:ascii="Times New Roman" w:hAnsi="Times New Roman"/>
          <w:sz w:val="20"/>
          <w:szCs w:val="20"/>
        </w:rPr>
        <w:t>47</w:t>
      </w:r>
    </w:p>
    <w:p w:rsidR="009C0792" w:rsidRDefault="009C0792" w:rsidP="009C0792">
      <w:pPr>
        <w:pStyle w:val="a3"/>
        <w:jc w:val="both"/>
        <w:rPr>
          <w:rFonts w:ascii="Times New Roman" w:hAnsi="Times New Roman"/>
          <w:sz w:val="28"/>
          <w:szCs w:val="28"/>
        </w:rPr>
      </w:pPr>
    </w:p>
    <w:p w:rsidR="009C0792" w:rsidRDefault="009C0792" w:rsidP="009C0792">
      <w:pPr>
        <w:pStyle w:val="a3"/>
        <w:jc w:val="center"/>
        <w:rPr>
          <w:rFonts w:ascii="Times New Roman" w:hAnsi="Times New Roman"/>
          <w:b/>
          <w:bCs/>
          <w:sz w:val="28"/>
          <w:szCs w:val="28"/>
        </w:rPr>
      </w:pPr>
      <w:r>
        <w:rPr>
          <w:rFonts w:ascii="Times New Roman" w:hAnsi="Times New Roman"/>
          <w:b/>
          <w:bCs/>
          <w:sz w:val="28"/>
          <w:szCs w:val="28"/>
        </w:rPr>
        <w:t>ОСНОВНЫЕ НАПРАВЛЕНИЯ</w:t>
      </w:r>
    </w:p>
    <w:p w:rsidR="009C0792" w:rsidRDefault="009C0792" w:rsidP="009C0792">
      <w:pPr>
        <w:pStyle w:val="a3"/>
        <w:jc w:val="center"/>
        <w:rPr>
          <w:rFonts w:ascii="Times New Roman" w:hAnsi="Times New Roman"/>
          <w:sz w:val="28"/>
          <w:szCs w:val="28"/>
        </w:rPr>
      </w:pPr>
      <w:r>
        <w:rPr>
          <w:rFonts w:ascii="Times New Roman" w:hAnsi="Times New Roman"/>
          <w:b/>
          <w:bCs/>
          <w:spacing w:val="-2"/>
          <w:sz w:val="28"/>
          <w:szCs w:val="28"/>
        </w:rPr>
        <w:t xml:space="preserve">бюджетной и налоговой политики Рагозинского сельского поселения Седельниковского </w:t>
      </w:r>
      <w:r>
        <w:rPr>
          <w:rFonts w:ascii="Times New Roman" w:hAnsi="Times New Roman"/>
          <w:b/>
          <w:bCs/>
          <w:spacing w:val="-1"/>
          <w:sz w:val="28"/>
          <w:szCs w:val="28"/>
        </w:rPr>
        <w:t>муниципального района Омской области на 202</w:t>
      </w:r>
      <w:r w:rsidR="009A45AA">
        <w:rPr>
          <w:rFonts w:ascii="Times New Roman" w:hAnsi="Times New Roman"/>
          <w:b/>
          <w:bCs/>
          <w:spacing w:val="-1"/>
          <w:sz w:val="28"/>
          <w:szCs w:val="28"/>
        </w:rPr>
        <w:t>5</w:t>
      </w:r>
      <w:r>
        <w:rPr>
          <w:rFonts w:ascii="Times New Roman" w:hAnsi="Times New Roman"/>
          <w:b/>
          <w:bCs/>
          <w:spacing w:val="-1"/>
          <w:sz w:val="28"/>
          <w:szCs w:val="28"/>
        </w:rPr>
        <w:t xml:space="preserve"> год и на плановый период 202</w:t>
      </w:r>
      <w:r w:rsidR="009A45AA">
        <w:rPr>
          <w:rFonts w:ascii="Times New Roman" w:hAnsi="Times New Roman"/>
          <w:b/>
          <w:bCs/>
          <w:spacing w:val="-1"/>
          <w:sz w:val="28"/>
          <w:szCs w:val="28"/>
        </w:rPr>
        <w:t>6</w:t>
      </w:r>
      <w:r>
        <w:rPr>
          <w:rFonts w:ascii="Times New Roman" w:hAnsi="Times New Roman"/>
          <w:b/>
          <w:bCs/>
          <w:spacing w:val="-1"/>
          <w:sz w:val="28"/>
          <w:szCs w:val="28"/>
        </w:rPr>
        <w:t xml:space="preserve"> и 202</w:t>
      </w:r>
      <w:r w:rsidR="009A45AA">
        <w:rPr>
          <w:rFonts w:ascii="Times New Roman" w:hAnsi="Times New Roman"/>
          <w:b/>
          <w:bCs/>
          <w:spacing w:val="-1"/>
          <w:sz w:val="28"/>
          <w:szCs w:val="28"/>
        </w:rPr>
        <w:t>7</w:t>
      </w:r>
      <w:r>
        <w:rPr>
          <w:rFonts w:ascii="Times New Roman" w:hAnsi="Times New Roman"/>
          <w:b/>
          <w:bCs/>
          <w:spacing w:val="-1"/>
          <w:sz w:val="28"/>
          <w:szCs w:val="28"/>
        </w:rPr>
        <w:t xml:space="preserve"> </w:t>
      </w:r>
      <w:r>
        <w:rPr>
          <w:rFonts w:ascii="Times New Roman" w:hAnsi="Times New Roman"/>
          <w:b/>
          <w:bCs/>
          <w:sz w:val="28"/>
          <w:szCs w:val="28"/>
        </w:rPr>
        <w:t>годов</w:t>
      </w:r>
    </w:p>
    <w:p w:rsidR="009C0792" w:rsidRDefault="009C0792" w:rsidP="009C0792">
      <w:pPr>
        <w:pStyle w:val="a3"/>
        <w:jc w:val="both"/>
        <w:rPr>
          <w:rFonts w:ascii="Times New Roman" w:hAnsi="Times New Roman"/>
          <w:sz w:val="28"/>
          <w:szCs w:val="28"/>
        </w:rPr>
      </w:pPr>
    </w:p>
    <w:p w:rsidR="009C0792" w:rsidRDefault="009C0792" w:rsidP="009C0792">
      <w:pPr>
        <w:pStyle w:val="a3"/>
        <w:jc w:val="both"/>
        <w:rPr>
          <w:rFonts w:ascii="Times New Roman" w:hAnsi="Times New Roman"/>
          <w:sz w:val="28"/>
          <w:szCs w:val="28"/>
        </w:rPr>
      </w:pPr>
      <w:r>
        <w:rPr>
          <w:rFonts w:ascii="Times New Roman" w:hAnsi="Times New Roman"/>
          <w:bCs/>
          <w:sz w:val="28"/>
          <w:szCs w:val="28"/>
        </w:rPr>
        <w:t xml:space="preserve">         1. </w:t>
      </w:r>
      <w:r>
        <w:rPr>
          <w:rFonts w:ascii="Times New Roman" w:hAnsi="Times New Roman"/>
          <w:sz w:val="28"/>
          <w:szCs w:val="28"/>
        </w:rPr>
        <w:t>Основные направления бюджетной, налоговой политики Рагозинского сельского поселения Седельниковского муниципального района Омской области на 202</w:t>
      </w:r>
      <w:r w:rsidR="009A45AA">
        <w:rPr>
          <w:rFonts w:ascii="Times New Roman" w:hAnsi="Times New Roman"/>
          <w:sz w:val="28"/>
          <w:szCs w:val="28"/>
        </w:rPr>
        <w:t>5</w:t>
      </w:r>
      <w:r>
        <w:rPr>
          <w:rFonts w:ascii="Times New Roman" w:hAnsi="Times New Roman"/>
          <w:sz w:val="28"/>
          <w:szCs w:val="28"/>
        </w:rPr>
        <w:t xml:space="preserve"> год и плановый период 202</w:t>
      </w:r>
      <w:r w:rsidR="009A45AA">
        <w:rPr>
          <w:rFonts w:ascii="Times New Roman" w:hAnsi="Times New Roman"/>
          <w:sz w:val="28"/>
          <w:szCs w:val="28"/>
        </w:rPr>
        <w:t>6</w:t>
      </w:r>
      <w:r>
        <w:rPr>
          <w:rFonts w:ascii="Times New Roman" w:hAnsi="Times New Roman"/>
          <w:sz w:val="28"/>
          <w:szCs w:val="28"/>
        </w:rPr>
        <w:t xml:space="preserve"> и 202</w:t>
      </w:r>
      <w:r w:rsidR="009A45AA">
        <w:rPr>
          <w:rFonts w:ascii="Times New Roman" w:hAnsi="Times New Roman"/>
          <w:sz w:val="28"/>
          <w:szCs w:val="28"/>
        </w:rPr>
        <w:t>7</w:t>
      </w:r>
      <w:r>
        <w:rPr>
          <w:rFonts w:ascii="Times New Roman" w:hAnsi="Times New Roman"/>
          <w:sz w:val="28"/>
          <w:szCs w:val="28"/>
        </w:rPr>
        <w:t xml:space="preserve"> годов определены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«Об утверждении Положения о бюджетном процессе в Рагозинском сельском поселении Седельниковского муниципального района Омской области», утвержденным решением Совета Рагозинского сельского поселения Седельниковского муниципального района Омской области от 11.10.2013 № 30.</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Целью основных направлений бюджетной и налоговой политики является описание условий, используемых при составлении проекта бюджета Рагозинского сельского поселения Седельниковского муниципального района Омской области на 202</w:t>
      </w:r>
      <w:r w:rsidR="009A45AA">
        <w:rPr>
          <w:rFonts w:ascii="Times New Roman" w:hAnsi="Times New Roman"/>
          <w:sz w:val="28"/>
          <w:szCs w:val="28"/>
        </w:rPr>
        <w:t>5</w:t>
      </w:r>
      <w:r>
        <w:rPr>
          <w:rFonts w:ascii="Times New Roman" w:hAnsi="Times New Roman"/>
          <w:sz w:val="28"/>
          <w:szCs w:val="28"/>
        </w:rPr>
        <w:t xml:space="preserve"> год и на плановый период 202</w:t>
      </w:r>
      <w:r w:rsidR="009A45AA">
        <w:rPr>
          <w:rFonts w:ascii="Times New Roman" w:hAnsi="Times New Roman"/>
          <w:sz w:val="28"/>
          <w:szCs w:val="28"/>
        </w:rPr>
        <w:t>6</w:t>
      </w:r>
      <w:r>
        <w:rPr>
          <w:rFonts w:ascii="Times New Roman" w:hAnsi="Times New Roman"/>
          <w:sz w:val="28"/>
          <w:szCs w:val="28"/>
        </w:rPr>
        <w:t xml:space="preserve"> и 202</w:t>
      </w:r>
      <w:r w:rsidR="009A45AA">
        <w:rPr>
          <w:rFonts w:ascii="Times New Roman" w:hAnsi="Times New Roman"/>
          <w:sz w:val="28"/>
          <w:szCs w:val="28"/>
        </w:rPr>
        <w:t>7</w:t>
      </w:r>
      <w:r>
        <w:rPr>
          <w:rFonts w:ascii="Times New Roman" w:hAnsi="Times New Roman"/>
          <w:sz w:val="28"/>
          <w:szCs w:val="28"/>
        </w:rPr>
        <w:t xml:space="preserve"> годов, основных подходов к его формированию и общего порядка разработки основных характеристик и прогнозируемых параметров бюджета Рагозинского сельского поселения Седельниковского муниципального района Омской области, а также обеспечение прозрачности и открытости бюджетного планирования.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Для достижения указанной цели необходимо сосредоточить усилия на решении следующих задач:</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Обеспечение расходных обязательств источниками финансирования как необходимое условие реализации государственной политики.            </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Безусловным приоритетом будет являться исполнение действующих расходных обязательств. </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Предложения по принятию новых расходных обязательств будут ограничиваться, их рассмотрение будет возможно исключительно после соответствующей оценки их эффективности и обеспеченности доходными источниками.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2. Обеспечение бюджетной устойчивости, экономической стабильности.</w:t>
      </w:r>
      <w:r>
        <w:rPr>
          <w:rFonts w:ascii="Times New Roman" w:hAnsi="Times New Roman"/>
          <w:sz w:val="28"/>
          <w:szCs w:val="28"/>
        </w:rPr>
        <w:br/>
        <w:t xml:space="preserve">          Данная общая задача включает в себя: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поддержание сбалансированного бюджета;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lastRenderedPageBreak/>
        <w:t xml:space="preserve">           - ограничение роста расходов бюджета, не обеспеченных стабильными доходными источниками, принятие новых расходных обязательств должно в обязательном порядке основываться на оценке прогнозируемых доходов бюджета.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Повышение качества и эффективности предоставляемых населению муниципальных услуг.   </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3. Повышение эффективности межбюджетных отношений.</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Деятельность органов местного самоуправления сельского поселения должна быть направлена на работу по привлечению в бюджет дополнительных межбюджетных трансфертов из федерального и областного бюджетов. Основой для повышения эффективности использования межбюджетных трансфертов является стабильность и своевременность их получения.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4. Прозрачность и открытость бюджетного процесса.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В 202</w:t>
      </w:r>
      <w:r w:rsidR="009A45AA">
        <w:rPr>
          <w:rFonts w:ascii="Times New Roman" w:hAnsi="Times New Roman"/>
          <w:sz w:val="28"/>
          <w:szCs w:val="28"/>
        </w:rPr>
        <w:t>5</w:t>
      </w:r>
      <w:r>
        <w:rPr>
          <w:rFonts w:ascii="Times New Roman" w:hAnsi="Times New Roman"/>
          <w:sz w:val="28"/>
          <w:szCs w:val="28"/>
        </w:rPr>
        <w:t xml:space="preserve"> году и на плановый период 202</w:t>
      </w:r>
      <w:r w:rsidR="009A45AA">
        <w:rPr>
          <w:rFonts w:ascii="Times New Roman" w:hAnsi="Times New Roman"/>
          <w:sz w:val="28"/>
          <w:szCs w:val="28"/>
        </w:rPr>
        <w:t>6</w:t>
      </w:r>
      <w:r>
        <w:rPr>
          <w:rFonts w:ascii="Times New Roman" w:hAnsi="Times New Roman"/>
          <w:sz w:val="28"/>
          <w:szCs w:val="28"/>
        </w:rPr>
        <w:t xml:space="preserve"> и 202</w:t>
      </w:r>
      <w:r w:rsidR="009A45AA">
        <w:rPr>
          <w:rFonts w:ascii="Times New Roman" w:hAnsi="Times New Roman"/>
          <w:sz w:val="28"/>
          <w:szCs w:val="28"/>
        </w:rPr>
        <w:t>7</w:t>
      </w:r>
      <w:r>
        <w:rPr>
          <w:rFonts w:ascii="Times New Roman" w:hAnsi="Times New Roman"/>
          <w:sz w:val="28"/>
          <w:szCs w:val="28"/>
        </w:rPr>
        <w:t xml:space="preserve"> годов в числе   </w:t>
      </w:r>
      <w:proofErr w:type="gramStart"/>
      <w:r>
        <w:rPr>
          <w:rFonts w:ascii="Times New Roman" w:hAnsi="Times New Roman"/>
          <w:sz w:val="28"/>
          <w:szCs w:val="28"/>
        </w:rPr>
        <w:t xml:space="preserve">основных </w:t>
      </w:r>
      <w:r w:rsidR="009A45AA">
        <w:rPr>
          <w:rFonts w:ascii="Times New Roman" w:hAnsi="Times New Roman"/>
          <w:sz w:val="28"/>
          <w:szCs w:val="28"/>
        </w:rPr>
        <w:t xml:space="preserve"> </w:t>
      </w:r>
      <w:r>
        <w:rPr>
          <w:rFonts w:ascii="Times New Roman" w:hAnsi="Times New Roman"/>
          <w:sz w:val="28"/>
          <w:szCs w:val="28"/>
        </w:rPr>
        <w:t>направлений</w:t>
      </w:r>
      <w:proofErr w:type="gramEnd"/>
      <w:r>
        <w:rPr>
          <w:rFonts w:ascii="Times New Roman" w:hAnsi="Times New Roman"/>
          <w:sz w:val="28"/>
          <w:szCs w:val="28"/>
        </w:rPr>
        <w:t xml:space="preserve">   необходимо  обеспечить  совершенствование  мер, </w:t>
      </w:r>
    </w:p>
    <w:p w:rsidR="009C0792" w:rsidRDefault="009C0792" w:rsidP="009C0792">
      <w:pPr>
        <w:pStyle w:val="a3"/>
        <w:jc w:val="both"/>
        <w:rPr>
          <w:rFonts w:ascii="Times New Roman" w:hAnsi="Times New Roman"/>
          <w:sz w:val="28"/>
          <w:szCs w:val="28"/>
        </w:rPr>
      </w:pPr>
      <w:r>
        <w:rPr>
          <w:rFonts w:ascii="Times New Roman" w:hAnsi="Times New Roman"/>
          <w:sz w:val="28"/>
          <w:szCs w:val="28"/>
        </w:rPr>
        <w:t>направленных на повышение открытости бюджетных данных.</w:t>
      </w:r>
      <w:r>
        <w:rPr>
          <w:rFonts w:ascii="Times New Roman" w:hAnsi="Times New Roman"/>
          <w:sz w:val="28"/>
          <w:szCs w:val="28"/>
        </w:rPr>
        <w:br/>
        <w:t xml:space="preserve">         В соответствии с приказом от 28 декабря 2016 г. N 243</w:t>
      </w:r>
      <w:proofErr w:type="gramStart"/>
      <w:r>
        <w:rPr>
          <w:rFonts w:ascii="Times New Roman" w:hAnsi="Times New Roman"/>
          <w:sz w:val="28"/>
          <w:szCs w:val="28"/>
        </w:rPr>
        <w:t>н  Министерства</w:t>
      </w:r>
      <w:proofErr w:type="gramEnd"/>
      <w:r>
        <w:rPr>
          <w:rFonts w:ascii="Times New Roman" w:hAnsi="Times New Roman"/>
          <w:sz w:val="28"/>
          <w:szCs w:val="28"/>
        </w:rPr>
        <w:t xml:space="preserve"> финансов Российской Федерации с целью решения прозрачности и открытости бюджетного процесса необходимо продолжить практику размещения нормативных правовых актов о бюджете с использованием системы «Электронный бюджет», на официальном сайте Администрации сельского поселения в информационно-телекоммуникационной сети «Интернет» отчетов об исполнении бюджета.</w:t>
      </w:r>
    </w:p>
    <w:p w:rsidR="009C0792" w:rsidRDefault="009C0792" w:rsidP="009C0792">
      <w:pPr>
        <w:pStyle w:val="a3"/>
        <w:jc w:val="both"/>
        <w:rPr>
          <w:rFonts w:ascii="Times New Roman" w:hAnsi="Times New Roman"/>
          <w:b/>
          <w:sz w:val="28"/>
          <w:szCs w:val="28"/>
        </w:rPr>
      </w:pPr>
      <w:r>
        <w:rPr>
          <w:rFonts w:ascii="Times New Roman" w:hAnsi="Times New Roman"/>
          <w:sz w:val="28"/>
          <w:szCs w:val="28"/>
        </w:rPr>
        <w:t xml:space="preserve">         Обеспечение муниципального внешнего и внутреннего финансового контроля по реализации целевого и результативного использования бюджетных средств. При организации финансового контроля акцент должен быть смещен с контроля над финансовыми потоками к контролю за результатами, которые приносит их использование.</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Контрольная деятельность всех органов, осуществляющих функции и полномочия учредителя, должна быть нацелена на снижение доли неэффективных расходов и повышение уровня финансовой дисциплины.</w:t>
      </w:r>
    </w:p>
    <w:p w:rsidR="009C0792" w:rsidRDefault="009C0792" w:rsidP="009C0792">
      <w:pPr>
        <w:pStyle w:val="a3"/>
        <w:jc w:val="both"/>
        <w:rPr>
          <w:rFonts w:ascii="Times New Roman" w:hAnsi="Times New Roman"/>
          <w:sz w:val="28"/>
          <w:szCs w:val="28"/>
        </w:rPr>
      </w:pPr>
      <w:r>
        <w:rPr>
          <w:rFonts w:ascii="Times New Roman" w:hAnsi="Times New Roman"/>
          <w:sz w:val="28"/>
          <w:szCs w:val="28"/>
        </w:rPr>
        <w:t>Повышение эффективности муниципального финансового контроля станет еще одним направлением работы по увеличению результативности использования бюджетных средств и сокращению неэффективных расходов.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5. Необходимо обеспечить повышение эффективности контроля закупок, в целях повышения эффективности его применения.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6. Направления бюджетной и налоговой политики Рагозинского сельского поселения Седельниковского муниципального района Омской области в части формирования доходов и расходов бюджета на 202</w:t>
      </w:r>
      <w:r w:rsidR="009A45AA">
        <w:rPr>
          <w:rFonts w:ascii="Times New Roman" w:hAnsi="Times New Roman"/>
          <w:sz w:val="28"/>
          <w:szCs w:val="28"/>
        </w:rPr>
        <w:t>5</w:t>
      </w:r>
      <w:r>
        <w:rPr>
          <w:rFonts w:ascii="Times New Roman" w:hAnsi="Times New Roman"/>
          <w:sz w:val="28"/>
          <w:szCs w:val="28"/>
        </w:rPr>
        <w:t xml:space="preserve"> год и плановый период 202</w:t>
      </w:r>
      <w:r w:rsidR="009A45AA">
        <w:rPr>
          <w:rFonts w:ascii="Times New Roman" w:hAnsi="Times New Roman"/>
          <w:sz w:val="28"/>
          <w:szCs w:val="28"/>
        </w:rPr>
        <w:t>6</w:t>
      </w:r>
      <w:r>
        <w:rPr>
          <w:rFonts w:ascii="Times New Roman" w:hAnsi="Times New Roman"/>
          <w:sz w:val="28"/>
          <w:szCs w:val="28"/>
        </w:rPr>
        <w:t xml:space="preserve"> и 202</w:t>
      </w:r>
      <w:r w:rsidR="009A45AA">
        <w:rPr>
          <w:rFonts w:ascii="Times New Roman" w:hAnsi="Times New Roman"/>
          <w:sz w:val="28"/>
          <w:szCs w:val="28"/>
        </w:rPr>
        <w:t>7</w:t>
      </w:r>
      <w:r>
        <w:rPr>
          <w:rFonts w:ascii="Times New Roman" w:hAnsi="Times New Roman"/>
          <w:sz w:val="28"/>
          <w:szCs w:val="28"/>
        </w:rPr>
        <w:t xml:space="preserve"> годов.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Приоритеты налоговой политики </w:t>
      </w:r>
      <w:proofErr w:type="gramStart"/>
      <w:r>
        <w:rPr>
          <w:rFonts w:ascii="Times New Roman" w:hAnsi="Times New Roman"/>
          <w:sz w:val="28"/>
          <w:szCs w:val="28"/>
        </w:rPr>
        <w:t>Рагозинского  сельского</w:t>
      </w:r>
      <w:proofErr w:type="gramEnd"/>
      <w:r>
        <w:rPr>
          <w:rFonts w:ascii="Times New Roman" w:hAnsi="Times New Roman"/>
          <w:sz w:val="28"/>
          <w:szCs w:val="28"/>
        </w:rPr>
        <w:t xml:space="preserve"> поселения Седельниковского муниципального района Омской области направлены на: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создание эффективной и стабильной налоговой системы, поддержание сбалансированности и устойчивости бюджета сельского поселения;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lastRenderedPageBreak/>
        <w:t xml:space="preserve">           - стимулирование и развитие малого бизнеса;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улучшение инвестиционного климата и поддержку инновационного предпринимательства сельского поселения, налоговое стимулирование инвестиционной деятельности;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совершенствование налогового администрирования, взаимодействия и совместной работы с администраторами доходов;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оптимизацию существующей системы налоговых льгот, мониторинг эффективности налоговых льгот;</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сокращение недоимки по налогам в бюджет поселения;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повышение эффективности использования муниципальной собственности;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поиск новых источников пополнения бюджета сельского поселения.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В этих условиях налоговая политика Рагозинского, сельского поселения Седельниковского муниципального района Омской области должна быть ориентирована на увеличение налоговых доходов за счет экономического роста, развития внутреннего налогового потенциала и повышения инвестиционной привлекательности территории поселения. На достижение поставленной цели должно быть ориентировано решение следующих основных задач бюджетной и налоговой политики: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Предотвращение уменьшения налогооблагаемой базы НДФЛ путем сохранения действующих и создания новых рабочих мест.</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Актуальной </w:t>
      </w:r>
      <w:proofErr w:type="gramStart"/>
      <w:r>
        <w:rPr>
          <w:rFonts w:ascii="Times New Roman" w:hAnsi="Times New Roman"/>
          <w:sz w:val="28"/>
          <w:szCs w:val="28"/>
        </w:rPr>
        <w:t>остается</w:t>
      </w:r>
      <w:proofErr w:type="gramEnd"/>
      <w:r>
        <w:rPr>
          <w:rFonts w:ascii="Times New Roman" w:hAnsi="Times New Roman"/>
          <w:sz w:val="28"/>
          <w:szCs w:val="28"/>
        </w:rPr>
        <w:t xml:space="preserve"> и задача взыскания недоимки по налогам и сборам с должников местного бюджета.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Для увеличения поступлений от земельного налога органам местного самоуправления необходимо продолжить работу по сбору сведений, идентифицирующих правообладателей земельных участков, вести разъяснительную работу с населением по оформлению и государственной регистрации земельных паев и прочих земель, находящихся в собственности у граждан.</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Для увеличения поступлений от налога на имущество физических лиц органам местного самоуправления продолжить работу с гражданами по оформлению и государственной регистрации имущества.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Для категорий граждан, в настоящее время имеющих право на налоговые льготы по налогу на имущество физических лиц, указанные льготы будут сохранены на федеральном уровне.</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Основные задачи в сфере бюджетной политики скорректированы исходя из сложившейся экономической ситуации. В отношении расходов политика поселения в 202</w:t>
      </w:r>
      <w:r w:rsidR="009A45AA">
        <w:rPr>
          <w:rFonts w:ascii="Times New Roman" w:hAnsi="Times New Roman"/>
          <w:sz w:val="28"/>
          <w:szCs w:val="28"/>
        </w:rPr>
        <w:t>5</w:t>
      </w:r>
      <w:r>
        <w:rPr>
          <w:rFonts w:ascii="Times New Roman" w:hAnsi="Times New Roman"/>
          <w:sz w:val="28"/>
          <w:szCs w:val="28"/>
        </w:rPr>
        <w:t xml:space="preserve"> году и на плановый период 202</w:t>
      </w:r>
      <w:r w:rsidR="009A45AA">
        <w:rPr>
          <w:rFonts w:ascii="Times New Roman" w:hAnsi="Times New Roman"/>
          <w:sz w:val="28"/>
          <w:szCs w:val="28"/>
        </w:rPr>
        <w:t>6</w:t>
      </w:r>
      <w:r>
        <w:rPr>
          <w:rFonts w:ascii="Times New Roman" w:hAnsi="Times New Roman"/>
          <w:sz w:val="28"/>
          <w:szCs w:val="28"/>
        </w:rPr>
        <w:t xml:space="preserve"> и 202</w:t>
      </w:r>
      <w:r w:rsidR="009A45AA">
        <w:rPr>
          <w:rFonts w:ascii="Times New Roman" w:hAnsi="Times New Roman"/>
          <w:sz w:val="28"/>
          <w:szCs w:val="28"/>
        </w:rPr>
        <w:t>7</w:t>
      </w:r>
      <w:r>
        <w:rPr>
          <w:rFonts w:ascii="Times New Roman" w:hAnsi="Times New Roman"/>
          <w:sz w:val="28"/>
          <w:szCs w:val="28"/>
        </w:rPr>
        <w:t xml:space="preserve"> годов будет направлена на оптимизацию и повышение эффективности бюджетных расходов. Основными принципами бюджетной политики сельского поселения будут сокращение необоснованных бюджетных расходов. В связи с этим необходимо решить следующие задачи: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обеспечить концентрацию бюджетных расходов на решении ключевых проблем и достижении конечных результатов;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lastRenderedPageBreak/>
        <w:t xml:space="preserve">            -  обеспечить сбалансированность местного бюджета в среднесрочной перспективе;</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обеспечить соблюдение нормативов расходов на оплату труда выборных должностных лиц местного самоуправления, осуществляющих свою деятельность на постоянной основе, муниципальных служащих сельского поселения.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добиваться повышения качества планирования главными распорядителями расходов бюджетных средств и их эффективности.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В соответствии с основной целью бюджетной политики на 202</w:t>
      </w:r>
      <w:r w:rsidR="002409D0">
        <w:rPr>
          <w:rFonts w:ascii="Times New Roman" w:hAnsi="Times New Roman"/>
          <w:sz w:val="28"/>
          <w:szCs w:val="28"/>
        </w:rPr>
        <w:t>5</w:t>
      </w:r>
      <w:r>
        <w:rPr>
          <w:rFonts w:ascii="Times New Roman" w:hAnsi="Times New Roman"/>
          <w:sz w:val="28"/>
          <w:szCs w:val="28"/>
        </w:rPr>
        <w:t xml:space="preserve"> год и на плановый период 202</w:t>
      </w:r>
      <w:r w:rsidR="002409D0">
        <w:rPr>
          <w:rFonts w:ascii="Times New Roman" w:hAnsi="Times New Roman"/>
          <w:sz w:val="28"/>
          <w:szCs w:val="28"/>
        </w:rPr>
        <w:t>6</w:t>
      </w:r>
      <w:r>
        <w:rPr>
          <w:rFonts w:ascii="Times New Roman" w:hAnsi="Times New Roman"/>
          <w:sz w:val="28"/>
          <w:szCs w:val="28"/>
        </w:rPr>
        <w:t xml:space="preserve"> и 202</w:t>
      </w:r>
      <w:r w:rsidR="002409D0">
        <w:rPr>
          <w:rFonts w:ascii="Times New Roman" w:hAnsi="Times New Roman"/>
          <w:sz w:val="28"/>
          <w:szCs w:val="28"/>
        </w:rPr>
        <w:t>7</w:t>
      </w:r>
      <w:bookmarkStart w:id="0" w:name="_GoBack"/>
      <w:bookmarkEnd w:id="0"/>
      <w:r>
        <w:rPr>
          <w:rFonts w:ascii="Times New Roman" w:hAnsi="Times New Roman"/>
          <w:sz w:val="28"/>
          <w:szCs w:val="28"/>
        </w:rPr>
        <w:t xml:space="preserve"> годов приоритетами бюджетных расходов станут:</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выплата заработной платы;</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начисления на заработную плату;</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коммунальные услуги;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взвешенный подход к увеличению и принятию новых расходных обязательств.</w:t>
      </w:r>
      <w:r>
        <w:rPr>
          <w:rFonts w:ascii="Times New Roman" w:hAnsi="Times New Roman"/>
          <w:sz w:val="28"/>
          <w:szCs w:val="28"/>
        </w:rPr>
        <w:br/>
        <w:t xml:space="preserve">            Принятие решений по увеличению действующих и (или) установлению новых расходных обязательств должно производиться только </w:t>
      </w:r>
      <w:proofErr w:type="gramStart"/>
      <w:r>
        <w:rPr>
          <w:rFonts w:ascii="Times New Roman" w:hAnsi="Times New Roman"/>
          <w:sz w:val="28"/>
          <w:szCs w:val="28"/>
        </w:rPr>
        <w:t>в пределах</w:t>
      </w:r>
      <w:proofErr w:type="gramEnd"/>
      <w:r>
        <w:rPr>
          <w:rFonts w:ascii="Times New Roman" w:hAnsi="Times New Roman"/>
          <w:sz w:val="28"/>
          <w:szCs w:val="28"/>
        </w:rPr>
        <w:t xml:space="preserve"> имеющихся для их реализации финансовых ресурсов.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недопущение образования необоснованной кредиторской задолженности.</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Исполнение бюджета сельского поселения должно осуществляться в рамках действующего законодательства Российской Федерации и в соответствии с Положением о бюджетном устройстве и бюджетном процессе в сельском поселении, сводной бюджетной росписью, кассовым планом исполнения бюджета сельского поселения на основе казначейской системы исполнения бюджета. В основу формирования бюджетной политики поселения положены стратегические цели развития поселения, главной из которых является повышение уровня и качества жизни населения.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Реализация мероприятий по повышению эффективности расходов позволит создать необходимую базу для решения ключевых стратегических задач социально-экономического развития поселения в условиях ограниченности финансовых ресурсов.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2. Бюджетная политика в сфере финансового контроля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Проведению ответственной бюджетной политики будет способствовать дальнейшее совершенствование муниципального финансового контроля и контроля в сфере размещения заказов. В целях совершенствования контроля за целевым и эффективным использованием бюджетных средств, осуществление финансового контроля в бюджетном секторе должно быть направлено на организацию внутриведомственного контроля, усиление ответственности конкретных должностных лиц, допустивших        нарушения      требований     Законов           и             иных  </w:t>
      </w:r>
    </w:p>
    <w:p w:rsidR="009C0792" w:rsidRDefault="009C0792" w:rsidP="009C0792">
      <w:pPr>
        <w:pStyle w:val="a3"/>
        <w:rPr>
          <w:rFonts w:ascii="Times New Roman" w:hAnsi="Times New Roman"/>
          <w:sz w:val="28"/>
          <w:szCs w:val="28"/>
        </w:rPr>
      </w:pPr>
      <w:r>
        <w:rPr>
          <w:rFonts w:ascii="Times New Roman" w:hAnsi="Times New Roman"/>
          <w:sz w:val="28"/>
          <w:szCs w:val="28"/>
        </w:rPr>
        <w:t>нормативных правовых актов Российской Федерации.</w:t>
      </w:r>
      <w:r>
        <w:rPr>
          <w:rFonts w:ascii="Times New Roman" w:hAnsi="Times New Roman"/>
          <w:sz w:val="28"/>
          <w:szCs w:val="28"/>
        </w:rPr>
        <w:br/>
        <w:t xml:space="preserve">          В сфере </w:t>
      </w:r>
      <w:proofErr w:type="gramStart"/>
      <w:r>
        <w:rPr>
          <w:rFonts w:ascii="Times New Roman" w:hAnsi="Times New Roman"/>
          <w:sz w:val="28"/>
          <w:szCs w:val="28"/>
        </w:rPr>
        <w:t>муниципального  финансового</w:t>
      </w:r>
      <w:proofErr w:type="gramEnd"/>
      <w:r>
        <w:rPr>
          <w:rFonts w:ascii="Times New Roman" w:hAnsi="Times New Roman"/>
          <w:sz w:val="28"/>
          <w:szCs w:val="28"/>
        </w:rPr>
        <w:t xml:space="preserve">  контроля  работа  должна  быть направлена  на следующее:</w:t>
      </w:r>
      <w:r>
        <w:rPr>
          <w:rFonts w:ascii="Times New Roman" w:hAnsi="Times New Roman"/>
          <w:sz w:val="28"/>
          <w:szCs w:val="28"/>
        </w:rPr>
        <w:br/>
      </w:r>
      <w:r>
        <w:rPr>
          <w:rFonts w:ascii="Times New Roman" w:hAnsi="Times New Roman"/>
          <w:sz w:val="28"/>
          <w:szCs w:val="28"/>
        </w:rPr>
        <w:lastRenderedPageBreak/>
        <w:t>совершенствование правового регулирования муниципального финансового контроля в соответствии с изменениями бюджетного законодательства;</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усиление контроля за эффективным управлением и распоряжением имуществом, находящимся в муниципальной собственности сельского поселения, поступлением в бюджет средств от его использования и распоряжения;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проведение анализа и оценки деятельности получателей средств бюджета сельского поселения, в целях определения результативности использования бюджетных средств, для выполнения возложенных на них функций и </w:t>
      </w:r>
      <w:proofErr w:type="gramStart"/>
      <w:r>
        <w:rPr>
          <w:rFonts w:ascii="Times New Roman" w:hAnsi="Times New Roman"/>
          <w:sz w:val="28"/>
          <w:szCs w:val="28"/>
        </w:rPr>
        <w:t>реализации</w:t>
      </w:r>
      <w:proofErr w:type="gramEnd"/>
      <w:r>
        <w:rPr>
          <w:rFonts w:ascii="Times New Roman" w:hAnsi="Times New Roman"/>
          <w:sz w:val="28"/>
          <w:szCs w:val="28"/>
        </w:rPr>
        <w:t xml:space="preserve"> поставленных перед ними задач;</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обеспечение контроля за полнотой и достоверностью отчетности о реализации муниципальных программ сельского поселения;</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соблюдение внутренних стандартов и процедур составления и исполнения бюджета, составления бюджетной отчетности и ведения бюджетного учета главными распорядителями и получателями бюджетных средств;</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проведение информационной работы по предупреждению нарушений бюджетного законодательства и законодательства о контрактной системе;</w:t>
      </w:r>
    </w:p>
    <w:p w:rsidR="009C0792" w:rsidRDefault="009C0792" w:rsidP="009C0792">
      <w:pPr>
        <w:pStyle w:val="a3"/>
        <w:jc w:val="both"/>
        <w:rPr>
          <w:rFonts w:ascii="Times New Roman" w:hAnsi="Times New Roman"/>
          <w:sz w:val="28"/>
          <w:szCs w:val="28"/>
        </w:rPr>
      </w:pPr>
      <w:r>
        <w:rPr>
          <w:rFonts w:ascii="Times New Roman" w:hAnsi="Times New Roman"/>
          <w:sz w:val="28"/>
          <w:szCs w:val="28"/>
        </w:rPr>
        <w:t xml:space="preserve">          - обеспечение стабильной налоговой нагрузки на налогоплательщиков.</w:t>
      </w:r>
    </w:p>
    <w:p w:rsidR="009C0792" w:rsidRDefault="009C0792" w:rsidP="009C0792"/>
    <w:p w:rsidR="009C0792" w:rsidRDefault="009C0792" w:rsidP="009C0792"/>
    <w:p w:rsidR="006F4A6D" w:rsidRDefault="006F4A6D"/>
    <w:sectPr w:rsidR="006F4A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A368B6"/>
    <w:rsid w:val="001E10D7"/>
    <w:rsid w:val="002409D0"/>
    <w:rsid w:val="006F4A6D"/>
    <w:rsid w:val="009A45AA"/>
    <w:rsid w:val="009C0792"/>
    <w:rsid w:val="00A368B6"/>
    <w:rsid w:val="00AB6D4C"/>
    <w:rsid w:val="00D81606"/>
    <w:rsid w:val="00EB6247"/>
    <w:rsid w:val="00EF7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A930E0-161B-41AF-901F-21265FB59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b/>
        <w:spacing w:val="100"/>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0792"/>
    <w:rPr>
      <w:rFonts w:ascii="Calibri" w:eastAsia="Times New Roman" w:hAnsi="Calibri"/>
      <w:b w:val="0"/>
      <w:spacing w:val="0"/>
      <w:sz w:val="22"/>
      <w:szCs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C0792"/>
    <w:pPr>
      <w:spacing w:after="0" w:line="240" w:lineRule="auto"/>
    </w:pPr>
    <w:rPr>
      <w:rFonts w:ascii="Calibri" w:eastAsia="Times New Roman" w:hAnsi="Calibri"/>
      <w:b w:val="0"/>
      <w:spacing w:val="0"/>
      <w:sz w:val="22"/>
      <w:szCs w:val="22"/>
      <w:lang w:eastAsia="ru-RU"/>
    </w:rPr>
  </w:style>
  <w:style w:type="paragraph" w:customStyle="1" w:styleId="ConsPlusNormal">
    <w:name w:val="ConsPlusNormal"/>
    <w:rsid w:val="009C0792"/>
    <w:pPr>
      <w:widowControl w:val="0"/>
      <w:autoSpaceDE w:val="0"/>
      <w:autoSpaceDN w:val="0"/>
      <w:spacing w:after="0" w:line="240" w:lineRule="auto"/>
    </w:pPr>
    <w:rPr>
      <w:rFonts w:ascii="Calibri" w:eastAsia="Times New Roman" w:hAnsi="Calibri" w:cs="Calibri"/>
      <w:b w:val="0"/>
      <w:spacing w:val="0"/>
      <w:sz w:val="22"/>
      <w:szCs w:val="20"/>
      <w:lang w:eastAsia="ru-RU"/>
    </w:rPr>
  </w:style>
  <w:style w:type="paragraph" w:styleId="a4">
    <w:name w:val="Balloon Text"/>
    <w:basedOn w:val="a"/>
    <w:link w:val="a5"/>
    <w:uiPriority w:val="99"/>
    <w:semiHidden/>
    <w:unhideWhenUsed/>
    <w:rsid w:val="002409D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409D0"/>
    <w:rPr>
      <w:rFonts w:ascii="Segoe UI" w:eastAsia="Times New Roman" w:hAnsi="Segoe UI" w:cs="Segoe UI"/>
      <w:b w:val="0"/>
      <w:spacing w:val="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6</Pages>
  <Words>2042</Words>
  <Characters>11645</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2024-10-25T05:09:00Z</cp:lastPrinted>
  <dcterms:created xsi:type="dcterms:W3CDTF">2024-10-25T04:47:00Z</dcterms:created>
  <dcterms:modified xsi:type="dcterms:W3CDTF">2024-10-25T05:09:00Z</dcterms:modified>
</cp:coreProperties>
</file>